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25298" w14:textId="77777777" w:rsidR="00136E7B" w:rsidRDefault="00136E7B" w:rsidP="00136E7B">
      <w:pPr>
        <w:tabs>
          <w:tab w:val="left" w:pos="1280"/>
        </w:tabs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55F6BCF" wp14:editId="28B7AF21">
            <wp:simplePos x="0" y="0"/>
            <wp:positionH relativeFrom="column">
              <wp:posOffset>2303145</wp:posOffset>
            </wp:positionH>
            <wp:positionV relativeFrom="paragraph">
              <wp:posOffset>-195580</wp:posOffset>
            </wp:positionV>
            <wp:extent cx="1341120" cy="1310005"/>
            <wp:effectExtent l="0" t="0" r="0" b="0"/>
            <wp:wrapNone/>
            <wp:docPr id="2" name="Picture 2" descr="Badge No Nam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adge No Name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7643E" w14:textId="77777777" w:rsidR="00136E7B" w:rsidRDefault="00136E7B" w:rsidP="00136E7B">
      <w:pPr>
        <w:rPr>
          <w:rFonts w:ascii="Tahoma" w:hAnsi="Tahoma" w:cs="Tahoma"/>
        </w:rPr>
      </w:pPr>
    </w:p>
    <w:p w14:paraId="453D5BE4" w14:textId="77777777" w:rsidR="00136E7B" w:rsidRDefault="00EC4E6A" w:rsidP="00136E7B">
      <w:pPr>
        <w:pStyle w:val="Heading1"/>
        <w:rPr>
          <w:rFonts w:ascii="Tahoma" w:hAnsi="Tahoma" w:cs="Tahoma"/>
          <w:sz w:val="96"/>
          <w:szCs w:val="96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6510B" wp14:editId="381FD47C">
                <wp:simplePos x="0" y="0"/>
                <wp:positionH relativeFrom="column">
                  <wp:posOffset>1345565</wp:posOffset>
                </wp:positionH>
                <wp:positionV relativeFrom="paragraph">
                  <wp:posOffset>427355</wp:posOffset>
                </wp:positionV>
                <wp:extent cx="3359785" cy="85280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850C2" w14:textId="77777777" w:rsidR="00136E7B" w:rsidRDefault="00136E7B" w:rsidP="00136E7B">
                            <w:pPr>
                              <w:jc w:val="center"/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  <w:t>Eskdale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5.95pt;margin-top:33.65pt;width:264.55pt;height:67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kANgQIAAA8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" stroked="f">
                <v:textbox style="mso-fit-shape-to-text:t">
                  <w:txbxContent>
                    <w:p w:rsidR="00136E7B" w:rsidRDefault="00136E7B" w:rsidP="00136E7B">
                      <w:pPr>
                        <w:jc w:val="center"/>
                        <w:rPr>
                          <w:rFonts w:ascii="Tahoma" w:hAnsi="Tahoma" w:cs="Tahoma"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sz w:val="72"/>
                          <w:szCs w:val="72"/>
                        </w:rPr>
                        <w:t>Eskdale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5DFB0A99" w14:textId="77777777" w:rsidR="00136E7B" w:rsidRDefault="00136E7B" w:rsidP="00136E7B">
      <w:pPr>
        <w:jc w:val="center"/>
        <w:rPr>
          <w:rFonts w:ascii="Tahoma" w:hAnsi="Tahoma" w:cs="Tahoma"/>
        </w:rPr>
      </w:pPr>
    </w:p>
    <w:p w14:paraId="02D28872" w14:textId="77777777" w:rsidR="00136E7B" w:rsidRDefault="00136E7B" w:rsidP="00136E7B">
      <w:pPr>
        <w:jc w:val="center"/>
        <w:rPr>
          <w:rFonts w:ascii="Tahoma" w:hAnsi="Tahoma" w:cs="Tahoma"/>
        </w:rPr>
      </w:pPr>
    </w:p>
    <w:p w14:paraId="61C9305D" w14:textId="77777777" w:rsidR="00136E7B" w:rsidRPr="0083227F" w:rsidRDefault="00136E7B" w:rsidP="00136E7B">
      <w:pPr>
        <w:jc w:val="center"/>
        <w:rPr>
          <w:rFonts w:ascii="Tahoma" w:hAnsi="Tahoma" w:cs="Tahoma"/>
          <w:i/>
          <w:sz w:val="36"/>
          <w:szCs w:val="36"/>
        </w:rPr>
      </w:pPr>
      <w:r w:rsidRPr="0083227F">
        <w:rPr>
          <w:rFonts w:ascii="Tahoma" w:hAnsi="Tahoma" w:cs="Tahoma"/>
          <w:i/>
          <w:sz w:val="36"/>
          <w:szCs w:val="36"/>
        </w:rPr>
        <w:t>A place of belonging, a place of inspiration</w:t>
      </w:r>
    </w:p>
    <w:p w14:paraId="7E514D67" w14:textId="77777777" w:rsidR="00136E7B" w:rsidRDefault="00EC4E6A" w:rsidP="00136E7B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76972" wp14:editId="5B05106E">
                <wp:simplePos x="0" y="0"/>
                <wp:positionH relativeFrom="column">
                  <wp:posOffset>1905</wp:posOffset>
                </wp:positionH>
                <wp:positionV relativeFrom="paragraph">
                  <wp:posOffset>76835</wp:posOffset>
                </wp:positionV>
                <wp:extent cx="5930900" cy="1400175"/>
                <wp:effectExtent l="1905" t="0" r="127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2BD29" w14:textId="77777777" w:rsidR="00136E7B" w:rsidRPr="0083227F" w:rsidRDefault="00136E7B" w:rsidP="00136E7B">
                            <w:pPr>
                              <w:jc w:val="center"/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  <w:t>Working at Heights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15pt;margin-top:6.05pt;width:467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" stroked="f">
                <v:textbox>
                  <w:txbxContent>
                    <w:p w:rsidR="00136E7B" w:rsidRPr="0083227F" w:rsidRDefault="00136E7B" w:rsidP="00136E7B">
                      <w:pPr>
                        <w:jc w:val="center"/>
                        <w:rPr>
                          <w:rFonts w:ascii="Tahoma" w:hAnsi="Tahoma" w:cs="Tahoma"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sz w:val="72"/>
                          <w:szCs w:val="72"/>
                        </w:rPr>
                        <w:t>Working at Heights Policy</w:t>
                      </w:r>
                    </w:p>
                  </w:txbxContent>
                </v:textbox>
              </v:shape>
            </w:pict>
          </mc:Fallback>
        </mc:AlternateContent>
      </w:r>
    </w:p>
    <w:p w14:paraId="101375A9" w14:textId="77777777" w:rsidR="00136E7B" w:rsidRDefault="00136E7B" w:rsidP="00136E7B">
      <w:pPr>
        <w:jc w:val="center"/>
        <w:rPr>
          <w:rFonts w:ascii="Tahoma" w:hAnsi="Tahoma" w:cs="Tahoma"/>
        </w:rPr>
      </w:pPr>
    </w:p>
    <w:p w14:paraId="55959701" w14:textId="77777777" w:rsidR="00136E7B" w:rsidRDefault="00136E7B" w:rsidP="00136E7B">
      <w:pPr>
        <w:jc w:val="center"/>
        <w:rPr>
          <w:rFonts w:ascii="Tahoma" w:hAnsi="Tahoma" w:cs="Tahoma"/>
        </w:rPr>
      </w:pPr>
    </w:p>
    <w:p w14:paraId="66CEED8F" w14:textId="77777777" w:rsidR="00136E7B" w:rsidRDefault="00EC4E6A" w:rsidP="00136E7B">
      <w:pPr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439E1" wp14:editId="763D587B">
                <wp:simplePos x="0" y="0"/>
                <wp:positionH relativeFrom="column">
                  <wp:posOffset>-81280</wp:posOffset>
                </wp:positionH>
                <wp:positionV relativeFrom="paragraph">
                  <wp:posOffset>283845</wp:posOffset>
                </wp:positionV>
                <wp:extent cx="6346825" cy="2333625"/>
                <wp:effectExtent l="13970" t="5080" r="11430" b="139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D550D" w14:textId="77777777" w:rsidR="00136E7B" w:rsidRPr="00131AC4" w:rsidRDefault="00136E7B" w:rsidP="00136E7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</w:pPr>
                            <w:r w:rsidRPr="00131AC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Eskdale School aims: </w:t>
                            </w:r>
                          </w:p>
                          <w:p w14:paraId="26C4BEA6" w14:textId="77777777" w:rsidR="00136E7B" w:rsidRPr="00131AC4" w:rsidRDefault="00136E7B" w:rsidP="00136E7B">
                            <w:pPr>
                              <w:rPr>
                                <w:rFonts w:ascii="Tahoma" w:hAnsi="Tahoma" w:cs="Tahoma"/>
                                <w:bCs/>
                                <w:color w:val="000000"/>
                              </w:rPr>
                            </w:pPr>
                          </w:p>
                          <w:p w14:paraId="64D2A192" w14:textId="77777777" w:rsidR="00136E7B" w:rsidRPr="00131AC4" w:rsidRDefault="00136E7B" w:rsidP="00136E7B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131AC4">
                              <w:rPr>
                                <w:rFonts w:ascii="Tahoma" w:hAnsi="Tahoma" w:cs="Tahoma"/>
                                <w:bCs/>
                                <w:color w:val="000000"/>
                              </w:rPr>
                              <w:t>To develop as a vibrant, dynamic community committed to the principles of “Every Child Matters” so that all of our students</w:t>
                            </w:r>
                          </w:p>
                          <w:p w14:paraId="7F8D51E0" w14:textId="77777777" w:rsidR="00136E7B" w:rsidRPr="00131AC4" w:rsidRDefault="00136E7B" w:rsidP="00136E7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 w:afterAutospacing="1" w:line="276" w:lineRule="auto"/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1AC4">
                              <w:rPr>
                                <w:rFonts w:ascii="Tahoma" w:hAnsi="Tahoma" w:cs="Tahom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are safe and healthy</w:t>
                            </w:r>
                          </w:p>
                          <w:p w14:paraId="6B8AF788" w14:textId="77777777" w:rsidR="00136E7B" w:rsidRPr="00131AC4" w:rsidRDefault="00136E7B" w:rsidP="00136E7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 w:afterAutospacing="1" w:line="276" w:lineRule="auto"/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1AC4">
                              <w:rPr>
                                <w:rFonts w:ascii="Tahoma" w:hAnsi="Tahoma" w:cs="Tahom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enjoy and achieve</w:t>
                            </w:r>
                          </w:p>
                          <w:p w14:paraId="4D4711AB" w14:textId="77777777" w:rsidR="00136E7B" w:rsidRPr="00131AC4" w:rsidRDefault="00136E7B" w:rsidP="00136E7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 w:afterAutospacing="1" w:line="276" w:lineRule="auto"/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1AC4">
                              <w:rPr>
                                <w:rFonts w:ascii="Tahoma" w:hAnsi="Tahoma" w:cs="Tahom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make a positive contribution</w:t>
                            </w:r>
                          </w:p>
                          <w:p w14:paraId="3A7DB14D" w14:textId="77777777" w:rsidR="00136E7B" w:rsidRPr="00131AC4" w:rsidRDefault="00136E7B" w:rsidP="00136E7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 w:afterAutospacing="1" w:line="276" w:lineRule="auto"/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1AC4">
                              <w:rPr>
                                <w:rFonts w:ascii="Tahoma" w:hAnsi="Tahoma" w:cs="Tahom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experience success so that they are equipped to make their way in the world of work</w:t>
                            </w:r>
                            <w:r w:rsidRPr="00131AC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307AB32" w14:textId="77777777" w:rsidR="00136E7B" w:rsidRDefault="00136E7B" w:rsidP="00136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6.4pt;margin-top:22.35pt;width:499.75pt;height:1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" strokecolor="#002060">
                <v:textbox>
                  <w:txbxContent>
                    <w:p w:rsidR="00136E7B" w:rsidRPr="00131AC4" w:rsidRDefault="00136E7B" w:rsidP="00136E7B">
                      <w:pPr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</w:pPr>
                      <w:r w:rsidRPr="00131AC4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Eskdale School aims: </w:t>
                      </w:r>
                    </w:p>
                    <w:p w:rsidR="00136E7B" w:rsidRPr="00131AC4" w:rsidRDefault="00136E7B" w:rsidP="00136E7B">
                      <w:pPr>
                        <w:rPr>
                          <w:rFonts w:ascii="Tahoma" w:hAnsi="Tahoma" w:cs="Tahoma"/>
                          <w:bCs/>
                          <w:color w:val="000000"/>
                        </w:rPr>
                      </w:pPr>
                    </w:p>
                    <w:p w:rsidR="00136E7B" w:rsidRPr="00131AC4" w:rsidRDefault="00136E7B" w:rsidP="00136E7B">
                      <w:pPr>
                        <w:rPr>
                          <w:rFonts w:ascii="Tahoma" w:hAnsi="Tahoma" w:cs="Tahoma"/>
                          <w:color w:val="000000"/>
                        </w:rPr>
                      </w:pPr>
                      <w:r w:rsidRPr="00131AC4">
                        <w:rPr>
                          <w:rFonts w:ascii="Tahoma" w:hAnsi="Tahoma" w:cs="Tahoma"/>
                          <w:bCs/>
                          <w:color w:val="000000"/>
                        </w:rPr>
                        <w:t>To develop as a vibrant, dynamic community committed to the principles of “Every Child Matters” so that all of our students</w:t>
                      </w:r>
                    </w:p>
                    <w:p w:rsidR="00136E7B" w:rsidRPr="00131AC4" w:rsidRDefault="00136E7B" w:rsidP="00136E7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 w:afterAutospacing="1" w:line="276" w:lineRule="auto"/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</w:pPr>
                      <w:r w:rsidRPr="00131AC4">
                        <w:rPr>
                          <w:rFonts w:ascii="Tahoma" w:hAnsi="Tahoma" w:cs="Tahoma"/>
                          <w:bCs/>
                          <w:color w:val="000000"/>
                          <w:sz w:val="24"/>
                          <w:szCs w:val="24"/>
                        </w:rPr>
                        <w:t>are safe and healthy</w:t>
                      </w:r>
                    </w:p>
                    <w:p w:rsidR="00136E7B" w:rsidRPr="00131AC4" w:rsidRDefault="00136E7B" w:rsidP="00136E7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 w:afterAutospacing="1" w:line="276" w:lineRule="auto"/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</w:pPr>
                      <w:r w:rsidRPr="00131AC4">
                        <w:rPr>
                          <w:rFonts w:ascii="Tahoma" w:hAnsi="Tahoma" w:cs="Tahoma"/>
                          <w:bCs/>
                          <w:color w:val="000000"/>
                          <w:sz w:val="24"/>
                          <w:szCs w:val="24"/>
                        </w:rPr>
                        <w:t>enjoy and achieve</w:t>
                      </w:r>
                    </w:p>
                    <w:p w:rsidR="00136E7B" w:rsidRPr="00131AC4" w:rsidRDefault="00136E7B" w:rsidP="00136E7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 w:afterAutospacing="1" w:line="276" w:lineRule="auto"/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</w:pPr>
                      <w:r w:rsidRPr="00131AC4">
                        <w:rPr>
                          <w:rFonts w:ascii="Tahoma" w:hAnsi="Tahoma" w:cs="Tahoma"/>
                          <w:bCs/>
                          <w:color w:val="000000"/>
                          <w:sz w:val="24"/>
                          <w:szCs w:val="24"/>
                        </w:rPr>
                        <w:t>make a positive contribution</w:t>
                      </w:r>
                    </w:p>
                    <w:p w:rsidR="00136E7B" w:rsidRPr="00131AC4" w:rsidRDefault="00136E7B" w:rsidP="00136E7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 w:afterAutospacing="1" w:line="276" w:lineRule="auto"/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</w:pPr>
                      <w:r w:rsidRPr="00131AC4">
                        <w:rPr>
                          <w:rFonts w:ascii="Tahoma" w:hAnsi="Tahoma" w:cs="Tahoma"/>
                          <w:bCs/>
                          <w:color w:val="000000"/>
                          <w:sz w:val="24"/>
                          <w:szCs w:val="24"/>
                        </w:rPr>
                        <w:t>experience success so that they are equipped to make their way in the world of work</w:t>
                      </w:r>
                      <w:r w:rsidRPr="00131AC4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136E7B" w:rsidRDefault="00136E7B" w:rsidP="00136E7B"/>
                  </w:txbxContent>
                </v:textbox>
              </v:shape>
            </w:pict>
          </mc:Fallback>
        </mc:AlternateContent>
      </w:r>
    </w:p>
    <w:p w14:paraId="2B7C6BE1" w14:textId="77777777" w:rsidR="00136E7B" w:rsidRDefault="00136E7B" w:rsidP="00136E7B">
      <w:pPr>
        <w:jc w:val="center"/>
        <w:rPr>
          <w:rFonts w:ascii="Tahoma" w:hAnsi="Tahoma" w:cs="Tahoma"/>
          <w:sz w:val="28"/>
        </w:rPr>
      </w:pPr>
    </w:p>
    <w:p w14:paraId="5F4363EA" w14:textId="77777777" w:rsidR="00136E7B" w:rsidRDefault="00136E7B" w:rsidP="00136E7B">
      <w:pPr>
        <w:jc w:val="center"/>
        <w:rPr>
          <w:rFonts w:ascii="Tahoma" w:hAnsi="Tahoma" w:cs="Tahoma"/>
          <w:sz w:val="28"/>
        </w:rPr>
      </w:pPr>
    </w:p>
    <w:p w14:paraId="375CE54B" w14:textId="77777777" w:rsidR="00136E7B" w:rsidRDefault="00136E7B" w:rsidP="00136E7B">
      <w:pPr>
        <w:jc w:val="center"/>
        <w:rPr>
          <w:rFonts w:ascii="Tahoma" w:hAnsi="Tahoma" w:cs="Tahoma"/>
          <w:sz w:val="28"/>
        </w:rPr>
      </w:pPr>
    </w:p>
    <w:p w14:paraId="01D54D8F" w14:textId="77777777" w:rsidR="00136E7B" w:rsidRDefault="00136E7B" w:rsidP="00136E7B">
      <w:pPr>
        <w:jc w:val="center"/>
        <w:rPr>
          <w:rFonts w:ascii="Tahoma" w:hAnsi="Tahoma" w:cs="Tahoma"/>
          <w:sz w:val="28"/>
        </w:rPr>
      </w:pPr>
    </w:p>
    <w:p w14:paraId="6F0D1C38" w14:textId="77777777" w:rsidR="00136E7B" w:rsidRDefault="00136E7B" w:rsidP="00136E7B">
      <w:pPr>
        <w:jc w:val="center"/>
        <w:rPr>
          <w:rFonts w:ascii="Tahoma" w:hAnsi="Tahoma" w:cs="Tahoma"/>
          <w:sz w:val="28"/>
        </w:rPr>
      </w:pPr>
    </w:p>
    <w:tbl>
      <w:tblPr>
        <w:tblpPr w:leftFromText="180" w:rightFromText="180" w:vertAnchor="text" w:horzAnchor="margin" w:tblpY="1078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3"/>
        <w:gridCol w:w="5448"/>
      </w:tblGrid>
      <w:tr w:rsidR="00136E7B" w14:paraId="628DC9E8" w14:textId="77777777" w:rsidTr="00136E7B">
        <w:trPr>
          <w:trHeight w:val="344"/>
        </w:trPr>
        <w:tc>
          <w:tcPr>
            <w:tcW w:w="10031" w:type="dxa"/>
            <w:gridSpan w:val="2"/>
            <w:tcBorders>
              <w:right w:val="single" w:sz="4" w:space="0" w:color="auto"/>
            </w:tcBorders>
            <w:shd w:val="clear" w:color="auto" w:fill="001848"/>
          </w:tcPr>
          <w:p w14:paraId="6500962B" w14:textId="77777777" w:rsidR="00136E7B" w:rsidRPr="0083227F" w:rsidRDefault="00136E7B" w:rsidP="00136E7B">
            <w:pPr>
              <w:tabs>
                <w:tab w:val="left" w:pos="5115"/>
              </w:tabs>
              <w:jc w:val="center"/>
              <w:rPr>
                <w:rFonts w:ascii="Tahoma" w:hAnsi="Tahoma" w:cs="Tahoma"/>
                <w:color w:val="FFFFFF"/>
              </w:rPr>
            </w:pPr>
            <w:r w:rsidRPr="0083227F">
              <w:rPr>
                <w:rFonts w:ascii="Tahoma" w:hAnsi="Tahoma" w:cs="Tahoma"/>
                <w:color w:val="FFFFFF"/>
              </w:rPr>
              <w:t>Document Status</w:t>
            </w:r>
          </w:p>
        </w:tc>
      </w:tr>
      <w:tr w:rsidR="00136E7B" w14:paraId="179453DE" w14:textId="77777777" w:rsidTr="00136E7B">
        <w:trPr>
          <w:trHeight w:val="366"/>
        </w:trPr>
        <w:tc>
          <w:tcPr>
            <w:tcW w:w="10031" w:type="dxa"/>
            <w:gridSpan w:val="2"/>
            <w:tcBorders>
              <w:right w:val="single" w:sz="4" w:space="0" w:color="auto"/>
            </w:tcBorders>
          </w:tcPr>
          <w:p w14:paraId="7487C4C3" w14:textId="77777777" w:rsidR="00136E7B" w:rsidRPr="0083227F" w:rsidRDefault="00136E7B" w:rsidP="00136E7B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83227F">
              <w:rPr>
                <w:rFonts w:ascii="Tahoma" w:hAnsi="Tahoma" w:cs="Tahoma"/>
              </w:rPr>
              <w:t>Date of Policy Adopt</w:t>
            </w:r>
            <w:r w:rsidR="00703947">
              <w:rPr>
                <w:rFonts w:ascii="Tahoma" w:hAnsi="Tahoma" w:cs="Tahoma"/>
              </w:rPr>
              <w:t xml:space="preserve">ion by Governing Body: </w:t>
            </w:r>
          </w:p>
        </w:tc>
      </w:tr>
      <w:tr w:rsidR="00136E7B" w14:paraId="3F721A94" w14:textId="77777777" w:rsidTr="00136E7B">
        <w:trPr>
          <w:trHeight w:val="366"/>
        </w:trPr>
        <w:tc>
          <w:tcPr>
            <w:tcW w:w="4583" w:type="dxa"/>
            <w:vAlign w:val="center"/>
          </w:tcPr>
          <w:p w14:paraId="30623C33" w14:textId="77777777" w:rsidR="00136E7B" w:rsidRPr="0083227F" w:rsidRDefault="00136E7B" w:rsidP="00136E7B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83227F">
              <w:rPr>
                <w:rFonts w:ascii="Tahoma" w:hAnsi="Tahoma" w:cs="Tahoma"/>
              </w:rPr>
              <w:t>Reviewed</w:t>
            </w:r>
          </w:p>
        </w:tc>
        <w:tc>
          <w:tcPr>
            <w:tcW w:w="5448" w:type="dxa"/>
            <w:tcBorders>
              <w:right w:val="single" w:sz="4" w:space="0" w:color="auto"/>
            </w:tcBorders>
            <w:vAlign w:val="center"/>
          </w:tcPr>
          <w:p w14:paraId="43AC2E1E" w14:textId="3025152E" w:rsidR="00136E7B" w:rsidRPr="0083227F" w:rsidRDefault="007A08BF" w:rsidP="00136E7B">
            <w:pPr>
              <w:tabs>
                <w:tab w:val="left" w:pos="5115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December 2020</w:t>
            </w:r>
          </w:p>
        </w:tc>
      </w:tr>
      <w:tr w:rsidR="00136E7B" w14:paraId="39CBAD54" w14:textId="77777777" w:rsidTr="00136E7B">
        <w:trPr>
          <w:trHeight w:val="366"/>
        </w:trPr>
        <w:tc>
          <w:tcPr>
            <w:tcW w:w="4583" w:type="dxa"/>
            <w:vAlign w:val="center"/>
          </w:tcPr>
          <w:p w14:paraId="177265E7" w14:textId="77777777" w:rsidR="00136E7B" w:rsidRPr="0083227F" w:rsidRDefault="00136E7B" w:rsidP="00136E7B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83227F">
              <w:rPr>
                <w:rFonts w:ascii="Tahoma" w:hAnsi="Tahoma" w:cs="Tahoma"/>
              </w:rPr>
              <w:t>Next Review</w:t>
            </w:r>
          </w:p>
        </w:tc>
        <w:tc>
          <w:tcPr>
            <w:tcW w:w="5448" w:type="dxa"/>
            <w:tcBorders>
              <w:right w:val="single" w:sz="4" w:space="0" w:color="auto"/>
            </w:tcBorders>
            <w:vAlign w:val="center"/>
          </w:tcPr>
          <w:p w14:paraId="1ABC02FF" w14:textId="2FEA5454" w:rsidR="00136E7B" w:rsidRPr="0083227F" w:rsidRDefault="007A08BF" w:rsidP="00136E7B">
            <w:pPr>
              <w:tabs>
                <w:tab w:val="left" w:pos="5115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December 2023</w:t>
            </w:r>
          </w:p>
        </w:tc>
      </w:tr>
      <w:tr w:rsidR="00136E7B" w14:paraId="44EFA11B" w14:textId="77777777" w:rsidTr="00136E7B">
        <w:trPr>
          <w:trHeight w:val="570"/>
        </w:trPr>
        <w:tc>
          <w:tcPr>
            <w:tcW w:w="10031" w:type="dxa"/>
            <w:gridSpan w:val="2"/>
            <w:tcBorders>
              <w:right w:val="single" w:sz="4" w:space="0" w:color="auto"/>
            </w:tcBorders>
            <w:vAlign w:val="center"/>
          </w:tcPr>
          <w:p w14:paraId="55C54E4D" w14:textId="5B2AE6B6" w:rsidR="00136E7B" w:rsidRPr="0083227F" w:rsidRDefault="007A08BF" w:rsidP="00136E7B">
            <w:pPr>
              <w:tabs>
                <w:tab w:val="left" w:pos="511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3360" behindDoc="0" locked="0" layoutInCell="1" allowOverlap="1" wp14:anchorId="7E689AE3" wp14:editId="62F94977">
                  <wp:simplePos x="0" y="0"/>
                  <wp:positionH relativeFrom="column">
                    <wp:posOffset>1672590</wp:posOffset>
                  </wp:positionH>
                  <wp:positionV relativeFrom="paragraph">
                    <wp:posOffset>198120</wp:posOffset>
                  </wp:positionV>
                  <wp:extent cx="1210310" cy="460375"/>
                  <wp:effectExtent l="0" t="0" r="0" b="0"/>
                  <wp:wrapSquare wrapText="bothSides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1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6E7B" w:rsidRPr="0083227F">
              <w:rPr>
                <w:rFonts w:ascii="Tahoma" w:hAnsi="Tahoma" w:cs="Tahoma"/>
              </w:rPr>
              <w:t xml:space="preserve">Signed (Chair of Governors)     </w:t>
            </w:r>
          </w:p>
          <w:p w14:paraId="0D59B133" w14:textId="3DC21EF8" w:rsidR="00136E7B" w:rsidRPr="0083227F" w:rsidRDefault="00136E7B" w:rsidP="00136E7B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</w:tc>
      </w:tr>
    </w:tbl>
    <w:p w14:paraId="38046FC3" w14:textId="77777777" w:rsidR="00136E7B" w:rsidRDefault="00136E7B" w:rsidP="00136E7B">
      <w:pPr>
        <w:jc w:val="center"/>
        <w:rPr>
          <w:rFonts w:ascii="Tahoma" w:hAnsi="Tahoma" w:cs="Tahoma"/>
          <w:sz w:val="28"/>
        </w:rPr>
      </w:pPr>
    </w:p>
    <w:p w14:paraId="1D405559" w14:textId="77777777" w:rsidR="00136E7B" w:rsidRDefault="00136E7B" w:rsidP="00136E7B">
      <w:pPr>
        <w:pStyle w:val="NoSpacing"/>
        <w:rPr>
          <w:rFonts w:ascii="Tahoma" w:hAnsi="Tahoma" w:cs="Tahoma"/>
          <w:sz w:val="28"/>
        </w:rPr>
      </w:pPr>
    </w:p>
    <w:p w14:paraId="4816F213" w14:textId="77777777" w:rsidR="00136E7B" w:rsidRDefault="00136E7B" w:rsidP="00136E7B">
      <w:pPr>
        <w:pStyle w:val="NoSpacing"/>
        <w:rPr>
          <w:rFonts w:ascii="Tahoma" w:hAnsi="Tahoma" w:cs="Tahoma"/>
          <w:sz w:val="28"/>
        </w:rPr>
      </w:pPr>
    </w:p>
    <w:p w14:paraId="3351AC54" w14:textId="77777777" w:rsidR="00136E7B" w:rsidRDefault="00136E7B" w:rsidP="00136E7B">
      <w:pPr>
        <w:pStyle w:val="NoSpacing"/>
        <w:rPr>
          <w:rFonts w:ascii="Tahoma" w:hAnsi="Tahoma" w:cs="Tahoma"/>
          <w:sz w:val="28"/>
        </w:rPr>
      </w:pPr>
    </w:p>
    <w:p w14:paraId="5F4CDBCB" w14:textId="77777777" w:rsidR="001D2CB7" w:rsidRPr="00136E7B" w:rsidRDefault="001D2CB7" w:rsidP="00136E7B">
      <w:pPr>
        <w:pStyle w:val="NoSpacing"/>
        <w:rPr>
          <w:rFonts w:ascii="Tahoma" w:hAnsi="Tahoma" w:cs="Tahoma"/>
          <w:sz w:val="32"/>
          <w:szCs w:val="32"/>
        </w:rPr>
      </w:pPr>
      <w:r w:rsidRPr="00A75A6C">
        <w:rPr>
          <w:rFonts w:ascii="Tahoma" w:hAnsi="Tahoma" w:cs="Tahoma"/>
          <w:b/>
          <w:sz w:val="28"/>
          <w:szCs w:val="28"/>
        </w:rPr>
        <w:lastRenderedPageBreak/>
        <w:t>Responsibilities</w:t>
      </w:r>
      <w:r w:rsidR="00D67FEA" w:rsidRPr="00A75A6C">
        <w:rPr>
          <w:rFonts w:ascii="Tahoma" w:hAnsi="Tahoma" w:cs="Tahoma"/>
          <w:b/>
          <w:sz w:val="28"/>
          <w:szCs w:val="28"/>
        </w:rPr>
        <w:t>:</w:t>
      </w:r>
    </w:p>
    <w:p w14:paraId="2298ED50" w14:textId="77777777" w:rsidR="001D2CB7" w:rsidRPr="001D2CB7" w:rsidRDefault="001D2CB7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5FD4E57C" w14:textId="77777777" w:rsidR="001D2CB7" w:rsidRDefault="001D2CB7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1D2CB7">
        <w:rPr>
          <w:rFonts w:ascii="Tahoma" w:hAnsi="Tahoma" w:cs="Tahoma"/>
          <w:sz w:val="24"/>
          <w:szCs w:val="24"/>
        </w:rPr>
        <w:t>Employers are responsible for providing:</w:t>
      </w:r>
    </w:p>
    <w:p w14:paraId="0574B492" w14:textId="77777777" w:rsidR="001D2CB7" w:rsidRPr="001D2CB7" w:rsidRDefault="001D2CB7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693FF571" w14:textId="77777777" w:rsidR="001D2CB7" w:rsidRPr="001D2CB7" w:rsidRDefault="001D2CB7" w:rsidP="001D2CB7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D2CB7">
        <w:rPr>
          <w:rFonts w:ascii="Tahoma" w:hAnsi="Tahoma" w:cs="Tahoma"/>
          <w:sz w:val="24"/>
          <w:szCs w:val="24"/>
        </w:rPr>
        <w:t>A safe work environment</w:t>
      </w:r>
    </w:p>
    <w:p w14:paraId="55B7D6ED" w14:textId="77777777" w:rsidR="001D2CB7" w:rsidRPr="001D2CB7" w:rsidRDefault="001D2CB7" w:rsidP="001D2CB7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D2CB7">
        <w:rPr>
          <w:rFonts w:ascii="Tahoma" w:hAnsi="Tahoma" w:cs="Tahoma"/>
          <w:sz w:val="24"/>
          <w:szCs w:val="24"/>
        </w:rPr>
        <w:t>Safe systems of work</w:t>
      </w:r>
    </w:p>
    <w:p w14:paraId="08BD2B00" w14:textId="77777777" w:rsidR="001D2CB7" w:rsidRPr="001D2CB7" w:rsidRDefault="001D2CB7" w:rsidP="001D2CB7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D2CB7">
        <w:rPr>
          <w:rFonts w:ascii="Tahoma" w:hAnsi="Tahoma" w:cs="Tahoma"/>
          <w:sz w:val="24"/>
          <w:szCs w:val="24"/>
        </w:rPr>
        <w:t>Training, supervision and information</w:t>
      </w:r>
    </w:p>
    <w:p w14:paraId="5C275DDD" w14:textId="77777777" w:rsidR="001D2CB7" w:rsidRPr="001D2CB7" w:rsidRDefault="001D2CB7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6D48D055" w14:textId="77777777" w:rsidR="001D2CB7" w:rsidRDefault="001D2CB7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1D2CB7">
        <w:rPr>
          <w:rFonts w:ascii="Tahoma" w:hAnsi="Tahoma" w:cs="Tahoma"/>
          <w:sz w:val="24"/>
          <w:szCs w:val="24"/>
        </w:rPr>
        <w:t>Employees are responsible for:</w:t>
      </w:r>
    </w:p>
    <w:p w14:paraId="1D6D400C" w14:textId="77777777" w:rsidR="001D2CB7" w:rsidRPr="001D2CB7" w:rsidRDefault="001D2CB7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033EC6E2" w14:textId="77777777" w:rsidR="001D2CB7" w:rsidRPr="001D2CB7" w:rsidRDefault="001D2CB7" w:rsidP="001D2CB7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1D2CB7">
        <w:rPr>
          <w:rFonts w:ascii="Tahoma" w:hAnsi="Tahoma" w:cs="Tahoma"/>
          <w:sz w:val="24"/>
          <w:szCs w:val="24"/>
        </w:rPr>
        <w:t>Protecting their own health and safety</w:t>
      </w:r>
    </w:p>
    <w:p w14:paraId="1A607A43" w14:textId="77777777" w:rsidR="001D2CB7" w:rsidRDefault="001D2CB7" w:rsidP="001D2CB7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1D2CB7">
        <w:rPr>
          <w:rFonts w:ascii="Tahoma" w:hAnsi="Tahoma" w:cs="Tahoma"/>
          <w:sz w:val="24"/>
          <w:szCs w:val="24"/>
        </w:rPr>
        <w:t>Using equipment provided to protect their health and safety</w:t>
      </w:r>
    </w:p>
    <w:p w14:paraId="023F0BA0" w14:textId="77777777" w:rsidR="001D2CB7" w:rsidRDefault="001D2CB7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47ADB4D8" w14:textId="77777777" w:rsidR="001D2CB7" w:rsidRDefault="00D67FEA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Staff must make sure that they undertake correct procedures when working at heights. In order to ensure </w:t>
      </w:r>
      <w:proofErr w:type="gramStart"/>
      <w:r>
        <w:rPr>
          <w:rFonts w:ascii="Tahoma" w:hAnsi="Tahoma" w:cs="Tahoma"/>
          <w:sz w:val="24"/>
          <w:szCs w:val="24"/>
        </w:rPr>
        <w:t>this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Pr="00D67FEA">
        <w:rPr>
          <w:rFonts w:ascii="Tahoma" w:hAnsi="Tahoma" w:cs="Tahoma"/>
          <w:sz w:val="24"/>
          <w:szCs w:val="24"/>
        </w:rPr>
        <w:t>they must assess any potential r</w:t>
      </w:r>
      <w:r w:rsidR="001D2CB7" w:rsidRPr="00D67FEA">
        <w:rPr>
          <w:rFonts w:ascii="Tahoma" w:hAnsi="Tahoma" w:cs="Tahoma"/>
          <w:sz w:val="24"/>
          <w:szCs w:val="24"/>
        </w:rPr>
        <w:t>isk</w:t>
      </w:r>
      <w:r w:rsidRPr="00D67FEA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1D2CB7">
        <w:rPr>
          <w:rFonts w:ascii="Tahoma" w:hAnsi="Tahoma" w:cs="Tahoma"/>
          <w:sz w:val="24"/>
          <w:szCs w:val="24"/>
        </w:rPr>
        <w:t>If work at height cannot be avoided, a risk assessment should be carried out before any work is undertaken. The following 5 step approach to risk assessment when working at height is recommended by the HSE:</w:t>
      </w:r>
    </w:p>
    <w:p w14:paraId="6DFF9364" w14:textId="77777777" w:rsidR="001D2CB7" w:rsidRDefault="001D2CB7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00C65AC5" w14:textId="77777777" w:rsidR="001D2CB7" w:rsidRDefault="001D2CB7" w:rsidP="00D67FEA">
      <w:pPr>
        <w:pStyle w:val="NoSpacing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Step 1</w:t>
      </w:r>
      <w:r w:rsidR="00D67FEA"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sz w:val="24"/>
          <w:szCs w:val="24"/>
        </w:rPr>
        <w:t>Look for hazards associated with falls from height around the workplace.</w:t>
      </w:r>
    </w:p>
    <w:p w14:paraId="5494D95C" w14:textId="77777777" w:rsidR="001D2CB7" w:rsidRDefault="001D2CB7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6D637530" w14:textId="77777777" w:rsidR="001D2CB7" w:rsidRDefault="001D2CB7" w:rsidP="00D67FEA">
      <w:pPr>
        <w:pStyle w:val="NoSpacing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Step 2</w:t>
      </w:r>
      <w:r w:rsidR="00D67FEA"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sz w:val="24"/>
          <w:szCs w:val="24"/>
        </w:rPr>
        <w:t>Decide who might be harmed and how.</w:t>
      </w:r>
    </w:p>
    <w:p w14:paraId="1B93A4C8" w14:textId="77777777" w:rsidR="001D2CB7" w:rsidRDefault="001D2CB7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0A254754" w14:textId="77777777" w:rsidR="001D2CB7" w:rsidRDefault="001D2CB7" w:rsidP="00D67FEA">
      <w:pPr>
        <w:pStyle w:val="NoSpacing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Step 3</w:t>
      </w:r>
      <w:r w:rsidR="00D67FEA"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sz w:val="24"/>
          <w:szCs w:val="24"/>
        </w:rPr>
        <w:t>Consider the risks</w:t>
      </w:r>
      <w:r w:rsidR="008569D6">
        <w:rPr>
          <w:rFonts w:ascii="Tahoma" w:hAnsi="Tahoma" w:cs="Tahoma"/>
          <w:sz w:val="24"/>
          <w:szCs w:val="24"/>
        </w:rPr>
        <w:t>. Look at areas with unguarded openings or without guardrails and covers. Are regular inspections carried out?</w:t>
      </w:r>
    </w:p>
    <w:p w14:paraId="532E1D9B" w14:textId="77777777" w:rsidR="008569D6" w:rsidRDefault="008569D6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2B32B713" w14:textId="77777777" w:rsidR="008569D6" w:rsidRDefault="008569D6" w:rsidP="00D67FEA">
      <w:pPr>
        <w:pStyle w:val="NoSpacing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Step 4</w:t>
      </w:r>
      <w:r w:rsidR="00D67FEA"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sz w:val="24"/>
          <w:szCs w:val="24"/>
        </w:rPr>
        <w:t>Record findings</w:t>
      </w:r>
    </w:p>
    <w:p w14:paraId="53A61FBB" w14:textId="77777777" w:rsidR="008569D6" w:rsidRDefault="008569D6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271C1BE2" w14:textId="77777777" w:rsidR="00BD04DE" w:rsidRDefault="008569D6" w:rsidP="00D67FEA">
      <w:pPr>
        <w:pStyle w:val="NoSpacing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Step 5</w:t>
      </w:r>
      <w:r w:rsidR="00D67FEA"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sz w:val="24"/>
          <w:szCs w:val="24"/>
        </w:rPr>
        <w:t>Regularly review the assessment.</w:t>
      </w:r>
      <w:r>
        <w:rPr>
          <w:rFonts w:ascii="Tahoma" w:hAnsi="Tahoma" w:cs="Tahoma"/>
          <w:sz w:val="24"/>
          <w:szCs w:val="24"/>
        </w:rPr>
        <w:tab/>
      </w:r>
    </w:p>
    <w:p w14:paraId="7C66637F" w14:textId="77777777" w:rsidR="00D67FEA" w:rsidRDefault="00D67FEA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7F03FA64" w14:textId="77777777" w:rsidR="00D67FEA" w:rsidRDefault="00D67FEA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56A9C6E3" w14:textId="77777777" w:rsidR="008569D6" w:rsidRPr="00D67FEA" w:rsidRDefault="00D67FEA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D67FEA">
        <w:rPr>
          <w:rFonts w:ascii="Tahoma" w:hAnsi="Tahoma" w:cs="Tahoma"/>
          <w:sz w:val="24"/>
          <w:szCs w:val="24"/>
        </w:rPr>
        <w:t>The following guidelines are those issued by the HSE and should be adhered to when working within school:</w:t>
      </w:r>
    </w:p>
    <w:p w14:paraId="4A3FD658" w14:textId="77777777" w:rsidR="008569D6" w:rsidRDefault="008569D6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0E0ECCAE" w14:textId="77777777" w:rsidR="008569D6" w:rsidRPr="00D90717" w:rsidRDefault="00D90717" w:rsidP="001D2CB7">
      <w:pPr>
        <w:pStyle w:val="NoSpacing"/>
        <w:jc w:val="both"/>
        <w:rPr>
          <w:rFonts w:ascii="Tahoma" w:hAnsi="Tahoma" w:cs="Tahoma"/>
          <w:b/>
          <w:sz w:val="28"/>
          <w:szCs w:val="28"/>
        </w:rPr>
      </w:pPr>
      <w:r w:rsidRPr="00D90717">
        <w:rPr>
          <w:rFonts w:ascii="Tahoma" w:hAnsi="Tahoma" w:cs="Tahoma"/>
          <w:b/>
          <w:sz w:val="28"/>
          <w:szCs w:val="28"/>
        </w:rPr>
        <w:t>Working with Ladders</w:t>
      </w:r>
    </w:p>
    <w:p w14:paraId="68CEF976" w14:textId="77777777" w:rsidR="008569D6" w:rsidRDefault="008569D6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6745244B" w14:textId="77777777" w:rsidR="008569D6" w:rsidRDefault="008569D6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Ladders are acceptable only for access or work of short duration.</w:t>
      </w:r>
    </w:p>
    <w:p w14:paraId="628E37D2" w14:textId="77777777" w:rsidR="008569D6" w:rsidRDefault="008569D6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050066AF" w14:textId="77777777" w:rsidR="008569D6" w:rsidRDefault="008569D6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should be:</w:t>
      </w:r>
    </w:p>
    <w:p w14:paraId="7B6FF08F" w14:textId="77777777" w:rsidR="008569D6" w:rsidRDefault="008569D6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106C8581" w14:textId="77777777" w:rsidR="008569D6" w:rsidRDefault="009E41A1" w:rsidP="009E41A1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8569D6">
        <w:rPr>
          <w:rFonts w:ascii="Tahoma" w:hAnsi="Tahoma" w:cs="Tahoma"/>
          <w:sz w:val="24"/>
          <w:szCs w:val="24"/>
        </w:rPr>
        <w:t>rected at a correct angle (4 up to 1 out)</w:t>
      </w:r>
    </w:p>
    <w:p w14:paraId="2E4A5A8A" w14:textId="77777777" w:rsidR="008569D6" w:rsidRDefault="009E41A1" w:rsidP="009E41A1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8569D6">
        <w:rPr>
          <w:rFonts w:ascii="Tahoma" w:hAnsi="Tahoma" w:cs="Tahoma"/>
          <w:sz w:val="24"/>
          <w:szCs w:val="24"/>
        </w:rPr>
        <w:t>ecured at the top or footed</w:t>
      </w:r>
    </w:p>
    <w:p w14:paraId="75802E35" w14:textId="77777777" w:rsidR="008569D6" w:rsidRDefault="009E41A1" w:rsidP="009E41A1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8569D6">
        <w:rPr>
          <w:rFonts w:ascii="Tahoma" w:hAnsi="Tahoma" w:cs="Tahoma"/>
          <w:sz w:val="24"/>
          <w:szCs w:val="24"/>
        </w:rPr>
        <w:t>ositioned close to the work to avoid over-reaching</w:t>
      </w:r>
    </w:p>
    <w:p w14:paraId="51798B6F" w14:textId="77777777" w:rsidR="008569D6" w:rsidRDefault="009E41A1" w:rsidP="009E41A1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8569D6">
        <w:rPr>
          <w:rFonts w:ascii="Tahoma" w:hAnsi="Tahoma" w:cs="Tahoma"/>
          <w:sz w:val="24"/>
          <w:szCs w:val="24"/>
        </w:rPr>
        <w:t>ufficiently protected at the base to prevent others bumping into them.</w:t>
      </w:r>
    </w:p>
    <w:p w14:paraId="3EE6F59E" w14:textId="77777777" w:rsidR="008569D6" w:rsidRDefault="008569D6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3D699580" w14:textId="77777777" w:rsidR="009E41A1" w:rsidRDefault="009E41A1" w:rsidP="001D2CB7">
      <w:pPr>
        <w:pStyle w:val="NoSpacing"/>
        <w:jc w:val="both"/>
        <w:rPr>
          <w:rFonts w:ascii="Tahoma" w:hAnsi="Tahoma" w:cs="Tahoma"/>
          <w:sz w:val="28"/>
          <w:szCs w:val="28"/>
        </w:rPr>
      </w:pPr>
    </w:p>
    <w:p w14:paraId="169926F2" w14:textId="77777777" w:rsidR="008569D6" w:rsidRPr="00A75A6C" w:rsidRDefault="00A75A6C" w:rsidP="001D2CB7">
      <w:pPr>
        <w:pStyle w:val="NoSpacing"/>
        <w:jc w:val="both"/>
        <w:rPr>
          <w:rFonts w:ascii="Tahoma" w:hAnsi="Tahoma" w:cs="Tahoma"/>
          <w:b/>
          <w:sz w:val="28"/>
          <w:szCs w:val="28"/>
        </w:rPr>
      </w:pPr>
      <w:r w:rsidRPr="00A75A6C">
        <w:rPr>
          <w:rFonts w:ascii="Tahoma" w:hAnsi="Tahoma" w:cs="Tahoma"/>
          <w:b/>
          <w:sz w:val="28"/>
          <w:szCs w:val="28"/>
        </w:rPr>
        <w:lastRenderedPageBreak/>
        <w:t>Working with S</w:t>
      </w:r>
      <w:r w:rsidR="00D90717" w:rsidRPr="00A75A6C">
        <w:rPr>
          <w:rFonts w:ascii="Tahoma" w:hAnsi="Tahoma" w:cs="Tahoma"/>
          <w:b/>
          <w:sz w:val="28"/>
          <w:szCs w:val="28"/>
        </w:rPr>
        <w:t>tepladders</w:t>
      </w:r>
    </w:p>
    <w:p w14:paraId="0C77C46B" w14:textId="77777777" w:rsidR="008569D6" w:rsidRDefault="008569D6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69B700AE" w14:textId="77777777" w:rsidR="008569D6" w:rsidRDefault="008569D6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When using </w:t>
      </w:r>
      <w:proofErr w:type="gramStart"/>
      <w:r>
        <w:rPr>
          <w:rFonts w:ascii="Tahoma" w:hAnsi="Tahoma" w:cs="Tahoma"/>
          <w:sz w:val="24"/>
          <w:szCs w:val="24"/>
        </w:rPr>
        <w:t>stepladders</w:t>
      </w:r>
      <w:proofErr w:type="gramEnd"/>
      <w:r>
        <w:rPr>
          <w:rFonts w:ascii="Tahoma" w:hAnsi="Tahoma" w:cs="Tahoma"/>
          <w:sz w:val="24"/>
          <w:szCs w:val="24"/>
        </w:rPr>
        <w:t xml:space="preserve"> the following precautions should be taken:</w:t>
      </w:r>
    </w:p>
    <w:p w14:paraId="2CA1FBD0" w14:textId="77777777" w:rsidR="008569D6" w:rsidRDefault="008569D6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5D4623EA" w14:textId="77777777" w:rsidR="008569D6" w:rsidRDefault="009E41A1" w:rsidP="009E41A1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8569D6">
        <w:rPr>
          <w:rFonts w:ascii="Tahoma" w:hAnsi="Tahoma" w:cs="Tahoma"/>
          <w:sz w:val="24"/>
          <w:szCs w:val="24"/>
        </w:rPr>
        <w:t>lways spread them to their full extent and lock them off</w:t>
      </w:r>
    </w:p>
    <w:p w14:paraId="66DCC18A" w14:textId="77777777" w:rsidR="008569D6" w:rsidRDefault="009E41A1" w:rsidP="009E41A1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8569D6">
        <w:rPr>
          <w:rFonts w:ascii="Tahoma" w:hAnsi="Tahoma" w:cs="Tahoma"/>
          <w:sz w:val="24"/>
          <w:szCs w:val="24"/>
        </w:rPr>
        <w:t>o not work on the top platform</w:t>
      </w:r>
    </w:p>
    <w:p w14:paraId="3DF9BCCD" w14:textId="77777777" w:rsidR="008569D6" w:rsidRDefault="009E41A1" w:rsidP="009E41A1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8569D6">
        <w:rPr>
          <w:rFonts w:ascii="Tahoma" w:hAnsi="Tahoma" w:cs="Tahoma"/>
          <w:sz w:val="24"/>
          <w:szCs w:val="24"/>
        </w:rPr>
        <w:t>o not use the top tread as a foot support</w:t>
      </w:r>
    </w:p>
    <w:p w14:paraId="30CCCD01" w14:textId="77777777" w:rsidR="008569D6" w:rsidRDefault="009E41A1" w:rsidP="009E41A1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="008569D6">
        <w:rPr>
          <w:rFonts w:ascii="Tahoma" w:hAnsi="Tahoma" w:cs="Tahoma"/>
          <w:sz w:val="24"/>
          <w:szCs w:val="24"/>
        </w:rPr>
        <w:t>nly one person should be on the ladder at any one time</w:t>
      </w:r>
    </w:p>
    <w:p w14:paraId="3BE1729C" w14:textId="77777777" w:rsidR="008569D6" w:rsidRDefault="009E41A1" w:rsidP="009E41A1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8569D6">
        <w:rPr>
          <w:rFonts w:ascii="Tahoma" w:hAnsi="Tahoma" w:cs="Tahoma"/>
          <w:sz w:val="24"/>
          <w:szCs w:val="24"/>
        </w:rPr>
        <w:t>he ladder must be appropriate and of the correct grade for the intended use.</w:t>
      </w:r>
    </w:p>
    <w:p w14:paraId="52F69CF1" w14:textId="77777777" w:rsidR="008569D6" w:rsidRDefault="008569D6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59EFB453" w14:textId="77777777" w:rsidR="009E41A1" w:rsidRDefault="009E41A1" w:rsidP="001D2CB7">
      <w:pPr>
        <w:pStyle w:val="NoSpacing"/>
        <w:jc w:val="both"/>
        <w:rPr>
          <w:rFonts w:ascii="Tahoma" w:hAnsi="Tahoma" w:cs="Tahoma"/>
          <w:sz w:val="28"/>
          <w:szCs w:val="28"/>
        </w:rPr>
      </w:pPr>
    </w:p>
    <w:p w14:paraId="5BE5A7C5" w14:textId="77777777" w:rsidR="008569D6" w:rsidRPr="00A75A6C" w:rsidRDefault="00A75A6C" w:rsidP="001D2CB7">
      <w:pPr>
        <w:pStyle w:val="NoSpacing"/>
        <w:jc w:val="both"/>
        <w:rPr>
          <w:rFonts w:ascii="Tahoma" w:hAnsi="Tahoma" w:cs="Tahoma"/>
          <w:b/>
          <w:sz w:val="28"/>
          <w:szCs w:val="28"/>
        </w:rPr>
      </w:pPr>
      <w:r w:rsidRPr="00A75A6C">
        <w:rPr>
          <w:rFonts w:ascii="Tahoma" w:hAnsi="Tahoma" w:cs="Tahoma"/>
          <w:b/>
          <w:sz w:val="28"/>
          <w:szCs w:val="28"/>
        </w:rPr>
        <w:t>Working with Scaffold Towers</w:t>
      </w:r>
    </w:p>
    <w:p w14:paraId="146225AF" w14:textId="77777777" w:rsidR="008569D6" w:rsidRDefault="008569D6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144C5A62" w14:textId="77777777" w:rsidR="009E41A1" w:rsidRDefault="008569D6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Scaffold towers should</w:t>
      </w:r>
      <w:r w:rsidR="009E41A1">
        <w:rPr>
          <w:rFonts w:ascii="Tahoma" w:hAnsi="Tahoma" w:cs="Tahoma"/>
          <w:sz w:val="24"/>
          <w:szCs w:val="24"/>
        </w:rPr>
        <w:t>:</w:t>
      </w:r>
    </w:p>
    <w:p w14:paraId="503410BB" w14:textId="77777777" w:rsidR="009E41A1" w:rsidRDefault="009E41A1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7872B96F" w14:textId="77777777" w:rsidR="008569D6" w:rsidRDefault="008569D6" w:rsidP="009E41A1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 erected by a competent person</w:t>
      </w:r>
    </w:p>
    <w:p w14:paraId="6440DFEB" w14:textId="77777777" w:rsidR="008569D6" w:rsidRDefault="009E41A1" w:rsidP="009E41A1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have a height to base ratio not exceeding 3:1 indoors (2.5:1 outdoors)</w:t>
      </w:r>
    </w:p>
    <w:p w14:paraId="27DB194F" w14:textId="77777777" w:rsidR="009E41A1" w:rsidRDefault="009E41A1" w:rsidP="009E41A1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have stabilisers deployed as necessary</w:t>
      </w:r>
    </w:p>
    <w:p w14:paraId="1B66A47F" w14:textId="77777777" w:rsidR="009E41A1" w:rsidRDefault="009E41A1" w:rsidP="009E41A1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have all castors firmly locked before use</w:t>
      </w:r>
    </w:p>
    <w:p w14:paraId="4BC169D6" w14:textId="77777777" w:rsidR="009E41A1" w:rsidRDefault="009E41A1" w:rsidP="009E41A1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have ladder access to the working platform</w:t>
      </w:r>
    </w:p>
    <w:p w14:paraId="56061E71" w14:textId="77777777" w:rsidR="009E41A1" w:rsidRDefault="009E41A1" w:rsidP="009E41A1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never be moved whilst the tower is occupied</w:t>
      </w:r>
    </w:p>
    <w:p w14:paraId="43CABDE0" w14:textId="77777777" w:rsidR="009E41A1" w:rsidRDefault="009E41A1" w:rsidP="009E41A1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 regularly inspected and maintained</w:t>
      </w:r>
    </w:p>
    <w:p w14:paraId="53E318A2" w14:textId="77777777" w:rsidR="009E41A1" w:rsidRDefault="009E41A1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4A34EC06" w14:textId="77777777" w:rsidR="009E41A1" w:rsidRDefault="009E41A1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6B4F6E9B" w14:textId="77777777" w:rsidR="009E41A1" w:rsidRPr="00A75A6C" w:rsidRDefault="00A75A6C" w:rsidP="001D2CB7">
      <w:pPr>
        <w:pStyle w:val="NoSpacing"/>
        <w:jc w:val="both"/>
        <w:rPr>
          <w:rFonts w:ascii="Tahoma" w:hAnsi="Tahoma" w:cs="Tahoma"/>
          <w:b/>
          <w:sz w:val="28"/>
          <w:szCs w:val="28"/>
        </w:rPr>
      </w:pPr>
      <w:r w:rsidRPr="00A75A6C">
        <w:rPr>
          <w:rFonts w:ascii="Tahoma" w:hAnsi="Tahoma" w:cs="Tahoma"/>
          <w:b/>
          <w:sz w:val="28"/>
          <w:szCs w:val="28"/>
        </w:rPr>
        <w:t>Weather Conditions</w:t>
      </w:r>
    </w:p>
    <w:p w14:paraId="615314A3" w14:textId="77777777" w:rsidR="009E41A1" w:rsidRDefault="009E41A1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4B4B9372" w14:textId="77777777" w:rsidR="009E41A1" w:rsidRDefault="009E41A1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Exposure to the weather should be given consideration when working at heights</w:t>
      </w:r>
      <w:r w:rsidR="002F556B">
        <w:rPr>
          <w:rFonts w:ascii="Tahoma" w:hAnsi="Tahoma" w:cs="Tahoma"/>
          <w:sz w:val="24"/>
          <w:szCs w:val="24"/>
        </w:rPr>
        <w:t>.</w:t>
      </w:r>
      <w:r w:rsidR="00A75A6C">
        <w:rPr>
          <w:rFonts w:ascii="Tahoma" w:hAnsi="Tahoma" w:cs="Tahoma"/>
          <w:sz w:val="24"/>
          <w:szCs w:val="24"/>
        </w:rPr>
        <w:t xml:space="preserve"> If there is any doubt as to whether you should be working at height due to adverse weather conditions do not do so.</w:t>
      </w:r>
    </w:p>
    <w:p w14:paraId="2D645B46" w14:textId="77777777" w:rsidR="008569D6" w:rsidRDefault="008569D6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7E0E649E" w14:textId="77777777" w:rsidR="00A75A6C" w:rsidRDefault="00A75A6C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0936F996" w14:textId="77777777" w:rsidR="00A75A6C" w:rsidRDefault="00A75A6C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1D11B075" w14:textId="77777777" w:rsidR="002B1245" w:rsidRDefault="002B1245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4AAB3E7D" w14:textId="77777777" w:rsidR="00A75A6C" w:rsidRDefault="00A75A6C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26890DEA" w14:textId="77777777" w:rsidR="00A75A6C" w:rsidRDefault="00A75A6C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72E78EF0" w14:textId="77777777" w:rsidR="00A75A6C" w:rsidRDefault="00A75A6C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38639196" w14:textId="77777777" w:rsidR="00A75A6C" w:rsidRDefault="00A75A6C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5ED4FFD5" w14:textId="77777777" w:rsidR="00A75A6C" w:rsidRDefault="00A75A6C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2C676E24" w14:textId="77777777" w:rsidR="00A75A6C" w:rsidRDefault="00A75A6C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16F913CD" w14:textId="77777777" w:rsidR="00A75A6C" w:rsidRDefault="00A75A6C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6C796634" w14:textId="77777777" w:rsidR="00A75A6C" w:rsidRDefault="00A75A6C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0852C4B7" w14:textId="77777777" w:rsidR="00A75A6C" w:rsidRDefault="00A75A6C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6A5162A4" w14:textId="77777777" w:rsidR="00A75A6C" w:rsidRDefault="00A75A6C" w:rsidP="001D2C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4F421654" w14:textId="77777777" w:rsidR="00A75A6C" w:rsidRPr="00A75A6C" w:rsidRDefault="00A75A6C" w:rsidP="00A75A6C">
      <w:pPr>
        <w:pStyle w:val="NoSpacing"/>
        <w:jc w:val="right"/>
        <w:rPr>
          <w:rFonts w:ascii="Tahoma" w:hAnsi="Tahoma" w:cs="Tahoma"/>
          <w:sz w:val="16"/>
          <w:szCs w:val="16"/>
        </w:rPr>
      </w:pPr>
    </w:p>
    <w:sectPr w:rsidR="00A75A6C" w:rsidRPr="00A75A6C" w:rsidSect="00640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5414C" w14:textId="77777777" w:rsidR="00A0616A" w:rsidRDefault="00A0616A" w:rsidP="00136E7B">
      <w:pPr>
        <w:spacing w:after="0" w:line="240" w:lineRule="auto"/>
      </w:pPr>
      <w:r>
        <w:separator/>
      </w:r>
    </w:p>
  </w:endnote>
  <w:endnote w:type="continuationSeparator" w:id="0">
    <w:p w14:paraId="4A8B5864" w14:textId="77777777" w:rsidR="00A0616A" w:rsidRDefault="00A0616A" w:rsidP="0013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28003" w14:textId="77777777" w:rsidR="00A0616A" w:rsidRDefault="00A0616A" w:rsidP="00136E7B">
      <w:pPr>
        <w:spacing w:after="0" w:line="240" w:lineRule="auto"/>
      </w:pPr>
      <w:r>
        <w:separator/>
      </w:r>
    </w:p>
  </w:footnote>
  <w:footnote w:type="continuationSeparator" w:id="0">
    <w:p w14:paraId="62185F1D" w14:textId="77777777" w:rsidR="00A0616A" w:rsidRDefault="00A0616A" w:rsidP="00136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C702C"/>
    <w:multiLevelType w:val="hybridMultilevel"/>
    <w:tmpl w:val="413E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7329"/>
    <w:multiLevelType w:val="hybridMultilevel"/>
    <w:tmpl w:val="6A8E5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67501"/>
    <w:multiLevelType w:val="hybridMultilevel"/>
    <w:tmpl w:val="CF00DB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69D4"/>
    <w:multiLevelType w:val="hybridMultilevel"/>
    <w:tmpl w:val="8F1A5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9287A"/>
    <w:multiLevelType w:val="hybridMultilevel"/>
    <w:tmpl w:val="1D326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17991"/>
    <w:multiLevelType w:val="hybridMultilevel"/>
    <w:tmpl w:val="003E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1335B"/>
    <w:multiLevelType w:val="hybridMultilevel"/>
    <w:tmpl w:val="BC940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B7"/>
    <w:rsid w:val="00136E7B"/>
    <w:rsid w:val="001D2CB7"/>
    <w:rsid w:val="002A5EE1"/>
    <w:rsid w:val="002B1245"/>
    <w:rsid w:val="002F556B"/>
    <w:rsid w:val="00405FBD"/>
    <w:rsid w:val="004442DF"/>
    <w:rsid w:val="0064068F"/>
    <w:rsid w:val="00703947"/>
    <w:rsid w:val="007A08BF"/>
    <w:rsid w:val="008569D6"/>
    <w:rsid w:val="009E41A1"/>
    <w:rsid w:val="00A0616A"/>
    <w:rsid w:val="00A75A6C"/>
    <w:rsid w:val="00BD04DE"/>
    <w:rsid w:val="00CC4C10"/>
    <w:rsid w:val="00D67FEA"/>
    <w:rsid w:val="00D90717"/>
    <w:rsid w:val="00EC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B822"/>
  <w15:docId w15:val="{47E39C25-80C2-4C2C-B1D3-FFD6F095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68F"/>
  </w:style>
  <w:style w:type="paragraph" w:styleId="Heading1">
    <w:name w:val="heading 1"/>
    <w:basedOn w:val="Normal"/>
    <w:next w:val="Normal"/>
    <w:link w:val="Heading1Char"/>
    <w:qFormat/>
    <w:rsid w:val="00136E7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C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36E7B"/>
    <w:rPr>
      <w:rFonts w:ascii="Arial" w:eastAsia="Times New Roman" w:hAnsi="Arial" w:cs="Times New Roman"/>
      <w:sz w:val="32"/>
      <w:szCs w:val="20"/>
      <w:u w:val="single"/>
    </w:rPr>
  </w:style>
  <w:style w:type="paragraph" w:styleId="ListParagraph">
    <w:name w:val="List Paragraph"/>
    <w:basedOn w:val="Normal"/>
    <w:uiPriority w:val="99"/>
    <w:qFormat/>
    <w:rsid w:val="00136E7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6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E7B"/>
  </w:style>
  <w:style w:type="paragraph" w:styleId="Footer">
    <w:name w:val="footer"/>
    <w:basedOn w:val="Normal"/>
    <w:link w:val="FooterChar"/>
    <w:uiPriority w:val="99"/>
    <w:unhideWhenUsed/>
    <w:rsid w:val="00136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Rebecca Sutcliffe</cp:lastModifiedBy>
  <cp:revision>2</cp:revision>
  <cp:lastPrinted>2020-12-07T14:28:00Z</cp:lastPrinted>
  <dcterms:created xsi:type="dcterms:W3CDTF">2021-01-27T13:29:00Z</dcterms:created>
  <dcterms:modified xsi:type="dcterms:W3CDTF">2021-01-27T13:29:00Z</dcterms:modified>
</cp:coreProperties>
</file>