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E66A" w14:textId="77777777" w:rsidR="0006757C" w:rsidRDefault="0006757C" w:rsidP="0006757C">
      <w:pPr>
        <w:tabs>
          <w:tab w:val="left" w:pos="12705"/>
        </w:tabs>
      </w:pPr>
      <w:bookmarkStart w:id="0" w:name="_GoBack"/>
      <w:bookmarkEnd w:id="0"/>
      <w:r>
        <w:tab/>
      </w:r>
    </w:p>
    <w:p w14:paraId="771F1ECF" w14:textId="75C11567" w:rsidR="0006757C" w:rsidRDefault="0006757C" w:rsidP="00024841">
      <w:pPr>
        <w:spacing w:after="0" w:line="240" w:lineRule="auto"/>
        <w:ind w:left="2268" w:hanging="142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8BC9" wp14:editId="06836D39">
            <wp:simplePos x="0" y="0"/>
            <wp:positionH relativeFrom="column">
              <wp:posOffset>8750935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1D6F4" wp14:editId="10A05823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6757C">
        <w:rPr>
          <w:sz w:val="72"/>
          <w:szCs w:val="72"/>
        </w:rPr>
        <w:t xml:space="preserve">Our Curriculum: </w:t>
      </w:r>
      <w:r w:rsidR="006E246E">
        <w:rPr>
          <w:sz w:val="72"/>
          <w:szCs w:val="72"/>
        </w:rPr>
        <w:t>PSHE</w:t>
      </w:r>
    </w:p>
    <w:tbl>
      <w:tblPr>
        <w:tblStyle w:val="TableGrid"/>
        <w:tblpPr w:leftFromText="180" w:rightFromText="180" w:vertAnchor="text" w:horzAnchor="margin" w:tblpX="137" w:tblpY="80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6757C" w14:paraId="66E24F5A" w14:textId="77777777" w:rsidTr="003F1E62">
        <w:trPr>
          <w:trHeight w:val="412"/>
        </w:trPr>
        <w:tc>
          <w:tcPr>
            <w:tcW w:w="15446" w:type="dxa"/>
            <w:shd w:val="clear" w:color="auto" w:fill="002060"/>
          </w:tcPr>
          <w:p w14:paraId="7FEDF523" w14:textId="77777777" w:rsidR="0006757C" w:rsidRPr="0006757C" w:rsidRDefault="0006757C" w:rsidP="003F1E62">
            <w:pPr>
              <w:tabs>
                <w:tab w:val="left" w:pos="145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757C">
              <w:rPr>
                <w:b/>
                <w:color w:val="FFFFFF" w:themeColor="background1"/>
                <w:sz w:val="32"/>
                <w:szCs w:val="32"/>
              </w:rPr>
              <w:t>Our Intent</w:t>
            </w:r>
          </w:p>
        </w:tc>
      </w:tr>
      <w:tr w:rsidR="0006757C" w14:paraId="296663A9" w14:textId="77777777" w:rsidTr="003F1E62">
        <w:trPr>
          <w:trHeight w:val="985"/>
        </w:trPr>
        <w:tc>
          <w:tcPr>
            <w:tcW w:w="15446" w:type="dxa"/>
          </w:tcPr>
          <w:p w14:paraId="4E354007" w14:textId="35AA0503" w:rsidR="00F519C5" w:rsidRDefault="00F519C5" w:rsidP="00F519C5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our</w:t>
            </w:r>
            <w:r w:rsidR="006E246E">
              <w:rPr>
                <w:sz w:val="24"/>
                <w:szCs w:val="24"/>
              </w:rPr>
              <w:t xml:space="preserve"> PSHE</w:t>
            </w:r>
            <w:r>
              <w:rPr>
                <w:sz w:val="24"/>
                <w:szCs w:val="24"/>
              </w:rPr>
              <w:t xml:space="preserve"> curriculum, Eskdale School’s </w:t>
            </w:r>
            <w:r w:rsidR="00DD7503">
              <w:rPr>
                <w:sz w:val="24"/>
                <w:szCs w:val="24"/>
              </w:rPr>
              <w:t>PSHE department</w:t>
            </w:r>
            <w:r>
              <w:rPr>
                <w:sz w:val="24"/>
                <w:szCs w:val="24"/>
              </w:rPr>
              <w:t xml:space="preserve"> </w:t>
            </w:r>
            <w:r w:rsidR="00A974F9">
              <w:rPr>
                <w:sz w:val="24"/>
                <w:szCs w:val="24"/>
              </w:rPr>
              <w:t xml:space="preserve">aspires </w:t>
            </w:r>
            <w:r>
              <w:rPr>
                <w:sz w:val="24"/>
                <w:szCs w:val="24"/>
              </w:rPr>
              <w:t>to</w:t>
            </w:r>
            <w:r w:rsidR="00291C1F">
              <w:rPr>
                <w:sz w:val="24"/>
                <w:szCs w:val="24"/>
              </w:rPr>
              <w:t xml:space="preserve"> help students</w:t>
            </w:r>
            <w:r>
              <w:rPr>
                <w:sz w:val="24"/>
                <w:szCs w:val="24"/>
              </w:rPr>
              <w:t>:</w:t>
            </w:r>
          </w:p>
          <w:p w14:paraId="548B6A9D" w14:textId="568F03DA" w:rsidR="00291C1F" w:rsidRDefault="00291C1F" w:rsidP="00291C1F">
            <w:pPr>
              <w:pStyle w:val="ListParagraph"/>
              <w:numPr>
                <w:ilvl w:val="0"/>
                <w:numId w:val="3"/>
              </w:numPr>
            </w:pPr>
            <w:r>
              <w:t>become effective members of their local and national community; who can navigate their diverse world with empathy and compassion</w:t>
            </w:r>
          </w:p>
          <w:p w14:paraId="0385F34A" w14:textId="4793B223" w:rsidR="00291C1F" w:rsidRDefault="00291C1F" w:rsidP="00291C1F">
            <w:pPr>
              <w:pStyle w:val="ListParagraph"/>
              <w:numPr>
                <w:ilvl w:val="0"/>
                <w:numId w:val="3"/>
              </w:numPr>
            </w:pPr>
            <w:r>
              <w:t>become successful adults and encourage them to make educated/informed decisions that will benefit them and those around them</w:t>
            </w:r>
          </w:p>
          <w:p w14:paraId="44D300B9" w14:textId="0825D0CB" w:rsidR="00291C1F" w:rsidRDefault="00291C1F" w:rsidP="00291C1F">
            <w:pPr>
              <w:pStyle w:val="ListParagraph"/>
              <w:numPr>
                <w:ilvl w:val="0"/>
                <w:numId w:val="3"/>
              </w:numPr>
            </w:pPr>
            <w:r>
              <w:t>effectively assess risks within their lives and make positives decisions to keep themselves and others safe and healthy</w:t>
            </w:r>
          </w:p>
          <w:p w14:paraId="6DCFA4CD" w14:textId="2DC7BAB0" w:rsidR="00291C1F" w:rsidRDefault="00291C1F" w:rsidP="00291C1F">
            <w:pPr>
              <w:pStyle w:val="ListParagraph"/>
              <w:numPr>
                <w:ilvl w:val="0"/>
                <w:numId w:val="3"/>
              </w:numPr>
            </w:pPr>
            <w:r>
              <w:t>effectively navigate complex relationships; developing skills to assess healthy and unhealthy relationships so they are protected against dangerous behaviours</w:t>
            </w:r>
          </w:p>
          <w:p w14:paraId="7A5BA8C4" w14:textId="6251BB97" w:rsidR="003F1E62" w:rsidRPr="0006757C" w:rsidRDefault="00291C1F" w:rsidP="00291C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aspire to achieve within their school careers and create lifelong aspirations for themselves within the world of work</w:t>
            </w:r>
          </w:p>
        </w:tc>
      </w:tr>
      <w:tr w:rsidR="0006757C" w14:paraId="166DB6DF" w14:textId="77777777" w:rsidTr="003F1E62">
        <w:trPr>
          <w:trHeight w:val="356"/>
        </w:trPr>
        <w:tc>
          <w:tcPr>
            <w:tcW w:w="15446" w:type="dxa"/>
            <w:shd w:val="clear" w:color="auto" w:fill="002060"/>
          </w:tcPr>
          <w:p w14:paraId="580A18FE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sz w:val="32"/>
                <w:szCs w:val="32"/>
              </w:rPr>
              <w:t>Our Implementation</w:t>
            </w:r>
          </w:p>
        </w:tc>
      </w:tr>
      <w:tr w:rsidR="0006757C" w14:paraId="39B48F85" w14:textId="77777777" w:rsidTr="003F1E62">
        <w:tc>
          <w:tcPr>
            <w:tcW w:w="15446" w:type="dxa"/>
          </w:tcPr>
          <w:p w14:paraId="0A0D4063" w14:textId="77777777" w:rsid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 realise our vision, our curriculum will provide students with the opportunities to:</w:t>
            </w:r>
          </w:p>
          <w:p w14:paraId="28DC63FF" w14:textId="74967EE5" w:rsidR="00291C1F" w:rsidRDefault="00291C1F" w:rsidP="00291C1F">
            <w:pPr>
              <w:pStyle w:val="ListParagraph"/>
              <w:numPr>
                <w:ilvl w:val="0"/>
                <w:numId w:val="5"/>
              </w:numPr>
            </w:pPr>
            <w:r>
              <w:t>explore the meaning of an effective citizen; the interconnections of democracy, citizen involvement, UK law and the justice system</w:t>
            </w:r>
          </w:p>
          <w:p w14:paraId="29F4FB44" w14:textId="4C8F1EBC" w:rsidR="00291C1F" w:rsidRDefault="00291C1F" w:rsidP="00291C1F">
            <w:pPr>
              <w:pStyle w:val="ListParagraph"/>
              <w:numPr>
                <w:ilvl w:val="0"/>
                <w:numId w:val="5"/>
              </w:numPr>
            </w:pPr>
            <w:r>
              <w:t>investigate our diverse British and Global society; correcting misconceptions and critically thinking about how discrimination can be challenged</w:t>
            </w:r>
          </w:p>
          <w:p w14:paraId="6CED117B" w14:textId="299B02C4" w:rsidR="00291C1F" w:rsidRDefault="00291C1F" w:rsidP="00291C1F">
            <w:pPr>
              <w:pStyle w:val="ListParagraph"/>
              <w:numPr>
                <w:ilvl w:val="0"/>
                <w:numId w:val="5"/>
              </w:numPr>
            </w:pPr>
            <w:r>
              <w:t>reflect on the importance of positive relationships within their lives and develop skills to assess risky relationship activities and how to avoid or get support due to dangerous behaviours</w:t>
            </w:r>
          </w:p>
          <w:p w14:paraId="5DC49FEE" w14:textId="3AC5E555" w:rsidR="00291C1F" w:rsidRDefault="00291C1F" w:rsidP="00291C1F">
            <w:pPr>
              <w:pStyle w:val="ListParagraph"/>
              <w:numPr>
                <w:ilvl w:val="0"/>
                <w:numId w:val="5"/>
              </w:numPr>
            </w:pPr>
            <w:r>
              <w:t xml:space="preserve">explore themes surrounding risking behaviours and form an understanding of dangerous situations; </w:t>
            </w:r>
            <w:proofErr w:type="gramStart"/>
            <w:r>
              <w:t>so</w:t>
            </w:r>
            <w:proofErr w:type="gramEnd"/>
            <w:r>
              <w:t xml:space="preserve"> skills can be developed in risk evaluation</w:t>
            </w:r>
          </w:p>
          <w:p w14:paraId="5B385E3A" w14:textId="54FBB655" w:rsidR="00291C1F" w:rsidRDefault="00291C1F" w:rsidP="00291C1F">
            <w:pPr>
              <w:pStyle w:val="ListParagraph"/>
              <w:numPr>
                <w:ilvl w:val="0"/>
                <w:numId w:val="5"/>
              </w:numPr>
            </w:pPr>
            <w:r>
              <w:t>investigate their options after school in education and careers; develop enterprising and business skills</w:t>
            </w:r>
          </w:p>
          <w:p w14:paraId="758CE831" w14:textId="578ECD85" w:rsidR="003F1E62" w:rsidRPr="006801E3" w:rsidRDefault="00291C1F" w:rsidP="00291C1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>explore positive lifestyle choices that will benefit their health and prevent future health risks; both physical and mental</w:t>
            </w:r>
          </w:p>
        </w:tc>
      </w:tr>
      <w:tr w:rsidR="0006757C" w14:paraId="2005CA96" w14:textId="77777777" w:rsidTr="003F1E62">
        <w:tc>
          <w:tcPr>
            <w:tcW w:w="15446" w:type="dxa"/>
            <w:shd w:val="clear" w:color="auto" w:fill="002060"/>
          </w:tcPr>
          <w:p w14:paraId="5EF2B48F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color w:val="FFFFFF" w:themeColor="background1"/>
                <w:sz w:val="32"/>
                <w:szCs w:val="32"/>
              </w:rPr>
              <w:t>The Impact</w:t>
            </w:r>
          </w:p>
        </w:tc>
      </w:tr>
      <w:tr w:rsidR="003F1E62" w14:paraId="15367723" w14:textId="77777777" w:rsidTr="003F1E62">
        <w:tc>
          <w:tcPr>
            <w:tcW w:w="15446" w:type="dxa"/>
          </w:tcPr>
          <w:p w14:paraId="1939A0E8" w14:textId="77777777"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our curriculum will be evidenced in:</w:t>
            </w:r>
          </w:p>
          <w:p w14:paraId="43933E2E" w14:textId="1C6F3DB6" w:rsidR="00291C1F" w:rsidRDefault="00291C1F" w:rsidP="00291C1F">
            <w:pPr>
              <w:pStyle w:val="ListParagraph"/>
              <w:numPr>
                <w:ilvl w:val="0"/>
                <w:numId w:val="2"/>
              </w:numPr>
              <w:ind w:left="731" w:hanging="284"/>
            </w:pPr>
            <w:r>
              <w:t>our students’ work and their progress as evidenced in their books</w:t>
            </w:r>
          </w:p>
          <w:p w14:paraId="02C54634" w14:textId="15272108" w:rsidR="00291C1F" w:rsidRDefault="00291C1F" w:rsidP="00291C1F">
            <w:pPr>
              <w:pStyle w:val="ListParagraph"/>
              <w:numPr>
                <w:ilvl w:val="0"/>
                <w:numId w:val="2"/>
              </w:numPr>
              <w:ind w:left="731" w:hanging="284"/>
            </w:pPr>
            <w:r>
              <w:t>pastoral data on disclosures</w:t>
            </w:r>
          </w:p>
          <w:p w14:paraId="6522E40C" w14:textId="607A364F" w:rsidR="00291C1F" w:rsidRDefault="00291C1F" w:rsidP="00291C1F">
            <w:pPr>
              <w:pStyle w:val="ListParagraph"/>
              <w:numPr>
                <w:ilvl w:val="0"/>
                <w:numId w:val="2"/>
              </w:numPr>
              <w:ind w:left="731" w:hanging="284"/>
            </w:pPr>
            <w:r>
              <w:t xml:space="preserve">students use of pastoral support systems; such as the school nurse, councillors, LGBTQ+ Lead, Metal Health Lead and </w:t>
            </w:r>
            <w:r w:rsidR="00DD7503">
              <w:t>Safeguarding</w:t>
            </w:r>
            <w:r>
              <w:t xml:space="preserve"> Lead</w:t>
            </w:r>
          </w:p>
          <w:p w14:paraId="0693922E" w14:textId="0330F9F0" w:rsidR="00291C1F" w:rsidRDefault="00291C1F" w:rsidP="00291C1F">
            <w:pPr>
              <w:pStyle w:val="ListParagraph"/>
              <w:numPr>
                <w:ilvl w:val="0"/>
                <w:numId w:val="2"/>
              </w:numPr>
              <w:ind w:left="731" w:hanging="284"/>
            </w:pPr>
            <w:r>
              <w:t>student Feedback Questionnaires</w:t>
            </w:r>
          </w:p>
          <w:p w14:paraId="665BB5D1" w14:textId="3284EA5D" w:rsidR="00291C1F" w:rsidRDefault="00291C1F" w:rsidP="00291C1F"/>
          <w:p w14:paraId="7B981A50" w14:textId="1147C7C0" w:rsidR="003F1E62" w:rsidRPr="00291C1F" w:rsidRDefault="00291C1F" w:rsidP="00291C1F">
            <w:r>
              <w:t>Above all, our students are aware that the world in which they live is expansive, diverse and inspiring; they understand that they are members of a diverse, global community and appreciate that this brings both privileges and responsibilities.</w:t>
            </w:r>
          </w:p>
        </w:tc>
      </w:tr>
    </w:tbl>
    <w:p w14:paraId="658527CB" w14:textId="77777777" w:rsidR="00071BC6" w:rsidRPr="00A974F9" w:rsidRDefault="00071BC6" w:rsidP="00024841">
      <w:pPr>
        <w:tabs>
          <w:tab w:val="left" w:pos="1455"/>
        </w:tabs>
        <w:spacing w:after="0" w:line="240" w:lineRule="auto"/>
        <w:rPr>
          <w:sz w:val="48"/>
          <w:szCs w:val="72"/>
        </w:rPr>
      </w:pPr>
    </w:p>
    <w:sectPr w:rsidR="00071BC6" w:rsidRPr="00A974F9" w:rsidSect="003F1E62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17"/>
    <w:multiLevelType w:val="hybridMultilevel"/>
    <w:tmpl w:val="55922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507"/>
    <w:multiLevelType w:val="hybridMultilevel"/>
    <w:tmpl w:val="64A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B87"/>
    <w:multiLevelType w:val="hybridMultilevel"/>
    <w:tmpl w:val="D31C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DC6"/>
    <w:multiLevelType w:val="hybridMultilevel"/>
    <w:tmpl w:val="539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4D27"/>
    <w:multiLevelType w:val="hybridMultilevel"/>
    <w:tmpl w:val="FF8AF8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24841"/>
    <w:rsid w:val="00062CCE"/>
    <w:rsid w:val="0006757C"/>
    <w:rsid w:val="00071BC6"/>
    <w:rsid w:val="001F00F7"/>
    <w:rsid w:val="00291C1F"/>
    <w:rsid w:val="002F20C3"/>
    <w:rsid w:val="003455DB"/>
    <w:rsid w:val="00385692"/>
    <w:rsid w:val="003F176D"/>
    <w:rsid w:val="003F1E62"/>
    <w:rsid w:val="006801E3"/>
    <w:rsid w:val="006B6F8E"/>
    <w:rsid w:val="006E246E"/>
    <w:rsid w:val="00742CE0"/>
    <w:rsid w:val="008A762D"/>
    <w:rsid w:val="008F2D1D"/>
    <w:rsid w:val="009A093F"/>
    <w:rsid w:val="00A47656"/>
    <w:rsid w:val="00A92803"/>
    <w:rsid w:val="00A974F9"/>
    <w:rsid w:val="00AF05D7"/>
    <w:rsid w:val="00B60D7E"/>
    <w:rsid w:val="00B7573A"/>
    <w:rsid w:val="00B96F38"/>
    <w:rsid w:val="00BA5BB7"/>
    <w:rsid w:val="00C32690"/>
    <w:rsid w:val="00D13268"/>
    <w:rsid w:val="00D3492A"/>
    <w:rsid w:val="00DD7503"/>
    <w:rsid w:val="00E17EDD"/>
    <w:rsid w:val="00EB7974"/>
    <w:rsid w:val="00F519C5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16C8"/>
  <w15:chartTrackingRefBased/>
  <w15:docId w15:val="{71696594-0B67-40B7-AD18-C8C90F9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Rebecca Sutcliffe</cp:lastModifiedBy>
  <cp:revision>2</cp:revision>
  <dcterms:created xsi:type="dcterms:W3CDTF">2022-04-25T15:48:00Z</dcterms:created>
  <dcterms:modified xsi:type="dcterms:W3CDTF">2022-04-25T15:48:00Z</dcterms:modified>
</cp:coreProperties>
</file>