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00F" w:rsidRPr="0028100F" w:rsidRDefault="0028100F" w:rsidP="0028100F">
      <w:pPr>
        <w:jc w:val="center"/>
        <w:rPr>
          <w:b/>
          <w:color w:val="404040" w:themeColor="text1" w:themeTint="BF"/>
          <w:sz w:val="32"/>
          <w:szCs w:val="36"/>
        </w:rPr>
      </w:pPr>
      <w:r w:rsidRPr="0028100F">
        <w:rPr>
          <w:b/>
          <w:color w:val="404040" w:themeColor="text1" w:themeTint="BF"/>
          <w:sz w:val="32"/>
          <w:szCs w:val="36"/>
        </w:rPr>
        <w:t>MATHEMATICS FOUNDATION TIER</w:t>
      </w:r>
    </w:p>
    <w:p w:rsidR="0028100F" w:rsidRPr="0028100F" w:rsidRDefault="0028100F" w:rsidP="0028100F">
      <w:pPr>
        <w:jc w:val="center"/>
        <w:rPr>
          <w:b/>
          <w:color w:val="404040" w:themeColor="text1" w:themeTint="BF"/>
          <w:sz w:val="32"/>
          <w:szCs w:val="36"/>
        </w:rPr>
      </w:pPr>
      <w:r w:rsidRPr="0028100F">
        <w:rPr>
          <w:b/>
          <w:color w:val="404040" w:themeColor="text1" w:themeTint="BF"/>
          <w:sz w:val="32"/>
          <w:szCs w:val="36"/>
        </w:rPr>
        <w:t>PAPER 1 – Friday 20</w:t>
      </w:r>
      <w:r w:rsidRPr="0028100F">
        <w:rPr>
          <w:b/>
          <w:color w:val="404040" w:themeColor="text1" w:themeTint="BF"/>
          <w:sz w:val="32"/>
          <w:szCs w:val="36"/>
          <w:vertAlign w:val="superscript"/>
        </w:rPr>
        <w:t>th</w:t>
      </w:r>
      <w:r w:rsidRPr="0028100F">
        <w:rPr>
          <w:b/>
          <w:color w:val="404040" w:themeColor="text1" w:themeTint="BF"/>
          <w:sz w:val="32"/>
          <w:szCs w:val="36"/>
        </w:rPr>
        <w:t xml:space="preserve"> May 2022 (non-calculator)</w:t>
      </w:r>
    </w:p>
    <w:p w:rsidR="0028100F" w:rsidRPr="0028100F" w:rsidRDefault="0028100F" w:rsidP="0028100F">
      <w:pPr>
        <w:jc w:val="center"/>
        <w:rPr>
          <w:b/>
          <w:color w:val="404040" w:themeColor="text1" w:themeTint="BF"/>
          <w:sz w:val="32"/>
          <w:szCs w:val="36"/>
        </w:rPr>
      </w:pPr>
      <w:r w:rsidRPr="0028100F">
        <w:rPr>
          <w:b/>
          <w:color w:val="404040" w:themeColor="text1" w:themeTint="BF"/>
          <w:sz w:val="32"/>
          <w:szCs w:val="36"/>
        </w:rPr>
        <w:t>PAPER 2 – Tuesday 7</w:t>
      </w:r>
      <w:r w:rsidRPr="0028100F">
        <w:rPr>
          <w:b/>
          <w:color w:val="404040" w:themeColor="text1" w:themeTint="BF"/>
          <w:sz w:val="32"/>
          <w:szCs w:val="36"/>
          <w:vertAlign w:val="superscript"/>
        </w:rPr>
        <w:t>th</w:t>
      </w:r>
      <w:r w:rsidRPr="0028100F">
        <w:rPr>
          <w:b/>
          <w:color w:val="404040" w:themeColor="text1" w:themeTint="BF"/>
          <w:sz w:val="32"/>
          <w:szCs w:val="36"/>
        </w:rPr>
        <w:t xml:space="preserve"> June 2022 (calculator)</w:t>
      </w:r>
    </w:p>
    <w:p w:rsidR="0028100F" w:rsidRPr="0028100F" w:rsidRDefault="0028100F" w:rsidP="0028100F">
      <w:pPr>
        <w:jc w:val="center"/>
        <w:rPr>
          <w:b/>
          <w:color w:val="404040" w:themeColor="text1" w:themeTint="BF"/>
          <w:sz w:val="32"/>
          <w:szCs w:val="36"/>
        </w:rPr>
      </w:pPr>
      <w:r w:rsidRPr="0028100F">
        <w:rPr>
          <w:b/>
          <w:color w:val="404040" w:themeColor="text1" w:themeTint="BF"/>
          <w:sz w:val="32"/>
          <w:szCs w:val="36"/>
        </w:rPr>
        <w:t>PAPER 3 – Monday 13</w:t>
      </w:r>
      <w:r w:rsidRPr="0028100F">
        <w:rPr>
          <w:b/>
          <w:color w:val="404040" w:themeColor="text1" w:themeTint="BF"/>
          <w:sz w:val="32"/>
          <w:szCs w:val="36"/>
          <w:vertAlign w:val="superscript"/>
        </w:rPr>
        <w:t>th</w:t>
      </w:r>
      <w:r w:rsidRPr="0028100F">
        <w:rPr>
          <w:b/>
          <w:color w:val="404040" w:themeColor="text1" w:themeTint="BF"/>
          <w:sz w:val="32"/>
          <w:szCs w:val="36"/>
        </w:rPr>
        <w:t xml:space="preserve"> June 2022 (calculator)</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How to revise for your maths exams</w:t>
      </w:r>
    </w:p>
    <w:p w:rsidR="0028100F" w:rsidRDefault="0028100F" w:rsidP="0028100F">
      <w:pPr>
        <w:rPr>
          <w:color w:val="404040" w:themeColor="text1" w:themeTint="BF"/>
          <w:szCs w:val="36"/>
        </w:rPr>
      </w:pPr>
      <w:r>
        <w:rPr>
          <w:color w:val="404040" w:themeColor="text1" w:themeTint="BF"/>
          <w:szCs w:val="36"/>
        </w:rPr>
        <w:t>Maths is a subject that you can’t just read about it to revise it. You must DO some maths.</w:t>
      </w:r>
    </w:p>
    <w:p w:rsidR="0028100F" w:rsidRDefault="0028100F" w:rsidP="0028100F">
      <w:pPr>
        <w:rPr>
          <w:color w:val="404040" w:themeColor="text1" w:themeTint="BF"/>
          <w:szCs w:val="36"/>
        </w:rPr>
      </w:pPr>
      <w:r>
        <w:rPr>
          <w:color w:val="404040" w:themeColor="text1" w:themeTint="BF"/>
          <w:szCs w:val="36"/>
        </w:rPr>
        <w:t xml:space="preserve">Hegarty is perfect for this as it shows you how to do it, provides questions for you to try and then marks your answer. We have provided you with an exercise book for you to use for working out. </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When to revise for your maths exams</w:t>
      </w:r>
    </w:p>
    <w:p w:rsidR="0028100F" w:rsidRDefault="0028100F" w:rsidP="0028100F">
      <w:pPr>
        <w:rPr>
          <w:color w:val="404040" w:themeColor="text1" w:themeTint="BF"/>
          <w:szCs w:val="36"/>
        </w:rPr>
      </w:pPr>
      <w:r>
        <w:rPr>
          <w:color w:val="404040" w:themeColor="text1" w:themeTint="BF"/>
          <w:szCs w:val="36"/>
        </w:rPr>
        <w:t xml:space="preserve">The maths department want you to start following this revision schedule from </w:t>
      </w:r>
      <w:r>
        <w:rPr>
          <w:b/>
          <w:color w:val="404040" w:themeColor="text1" w:themeTint="BF"/>
          <w:szCs w:val="36"/>
        </w:rPr>
        <w:t>Monday 14</w:t>
      </w:r>
      <w:r>
        <w:rPr>
          <w:b/>
          <w:color w:val="404040" w:themeColor="text1" w:themeTint="BF"/>
          <w:szCs w:val="36"/>
          <w:vertAlign w:val="superscript"/>
        </w:rPr>
        <w:t>th</w:t>
      </w:r>
      <w:r>
        <w:rPr>
          <w:b/>
          <w:color w:val="404040" w:themeColor="text1" w:themeTint="BF"/>
          <w:szCs w:val="36"/>
        </w:rPr>
        <w:t xml:space="preserve"> March until Saturday 30</w:t>
      </w:r>
      <w:r>
        <w:rPr>
          <w:b/>
          <w:color w:val="404040" w:themeColor="text1" w:themeTint="BF"/>
          <w:szCs w:val="36"/>
          <w:vertAlign w:val="superscript"/>
        </w:rPr>
        <w:t>th</w:t>
      </w:r>
      <w:r>
        <w:rPr>
          <w:b/>
          <w:color w:val="404040" w:themeColor="text1" w:themeTint="BF"/>
          <w:szCs w:val="36"/>
        </w:rPr>
        <w:t xml:space="preserve"> April</w:t>
      </w:r>
      <w:r>
        <w:rPr>
          <w:color w:val="404040" w:themeColor="text1" w:themeTint="BF"/>
          <w:szCs w:val="36"/>
        </w:rPr>
        <w:t>. This will then allow plenty of time for you to practice exam papers before the exams start.</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What topics to revise</w:t>
      </w:r>
    </w:p>
    <w:p w:rsidR="0028100F" w:rsidRDefault="0028100F" w:rsidP="0028100F">
      <w:pPr>
        <w:rPr>
          <w:color w:val="404040" w:themeColor="text1" w:themeTint="BF"/>
          <w:szCs w:val="36"/>
        </w:rPr>
      </w:pPr>
      <w:r>
        <w:rPr>
          <w:color w:val="404040" w:themeColor="text1" w:themeTint="BF"/>
          <w:szCs w:val="36"/>
        </w:rPr>
        <w:t>The topics listed in this document have been provided by the exam board. They WILL be on the exams. We want you to focus on revising these topics.</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Too many things to revise</w:t>
      </w:r>
    </w:p>
    <w:p w:rsidR="0028100F" w:rsidRDefault="0028100F" w:rsidP="0028100F">
      <w:pPr>
        <w:rPr>
          <w:color w:val="404040" w:themeColor="text1" w:themeTint="BF"/>
          <w:szCs w:val="36"/>
        </w:rPr>
      </w:pPr>
      <w:r>
        <w:rPr>
          <w:color w:val="404040" w:themeColor="text1" w:themeTint="BF"/>
          <w:szCs w:val="36"/>
        </w:rPr>
        <w:t>You do not need to do all of the tasks for each topic when there are a lot of them, but we recommend you do at least watch all the video clips and attempt some of the tasks.</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RAG</w:t>
      </w:r>
    </w:p>
    <w:p w:rsidR="0028100F" w:rsidRDefault="0028100F" w:rsidP="0028100F">
      <w:pPr>
        <w:rPr>
          <w:color w:val="404040" w:themeColor="text1" w:themeTint="BF"/>
          <w:szCs w:val="36"/>
        </w:rPr>
      </w:pPr>
      <w:r>
        <w:rPr>
          <w:color w:val="404040" w:themeColor="text1" w:themeTint="BF"/>
          <w:szCs w:val="36"/>
        </w:rPr>
        <w:t xml:space="preserve">Each day you should RAG how well you have done overall on each topic. This will allow you to keep track of what you did well on and what you need to work on before the exams. </w:t>
      </w:r>
    </w:p>
    <w:p w:rsidR="0028100F" w:rsidRPr="0028100F" w:rsidRDefault="0028100F" w:rsidP="0028100F">
      <w:pPr>
        <w:rPr>
          <w:b/>
          <w:color w:val="404040" w:themeColor="text1" w:themeTint="BF"/>
          <w:sz w:val="32"/>
          <w:szCs w:val="36"/>
        </w:rPr>
      </w:pPr>
      <w:r w:rsidRPr="0028100F">
        <w:rPr>
          <w:b/>
          <w:color w:val="404040" w:themeColor="text1" w:themeTint="BF"/>
          <w:sz w:val="32"/>
          <w:szCs w:val="36"/>
        </w:rPr>
        <w:t>What to do after 30</w:t>
      </w:r>
      <w:r w:rsidRPr="0028100F">
        <w:rPr>
          <w:b/>
          <w:color w:val="404040" w:themeColor="text1" w:themeTint="BF"/>
          <w:sz w:val="32"/>
          <w:szCs w:val="36"/>
          <w:vertAlign w:val="superscript"/>
        </w:rPr>
        <w:t>th</w:t>
      </w:r>
      <w:r w:rsidRPr="0028100F">
        <w:rPr>
          <w:b/>
          <w:color w:val="404040" w:themeColor="text1" w:themeTint="BF"/>
          <w:sz w:val="32"/>
          <w:szCs w:val="36"/>
        </w:rPr>
        <w:t xml:space="preserve"> April</w:t>
      </w:r>
    </w:p>
    <w:p w:rsidR="0028100F" w:rsidRDefault="0028100F" w:rsidP="0028100F">
      <w:pPr>
        <w:rPr>
          <w:color w:val="404040" w:themeColor="text1" w:themeTint="BF"/>
          <w:szCs w:val="36"/>
        </w:rPr>
      </w:pPr>
      <w:r>
        <w:rPr>
          <w:color w:val="404040" w:themeColor="text1" w:themeTint="BF"/>
          <w:szCs w:val="36"/>
        </w:rPr>
        <w:t>If you follow this schedule you will have covered the topics the exam board has recommended by the end of April.</w:t>
      </w:r>
    </w:p>
    <w:p w:rsidR="0028100F" w:rsidRDefault="0028100F" w:rsidP="0028100F">
      <w:pPr>
        <w:rPr>
          <w:color w:val="404040" w:themeColor="text1" w:themeTint="BF"/>
          <w:szCs w:val="36"/>
        </w:rPr>
      </w:pPr>
      <w:r>
        <w:rPr>
          <w:color w:val="404040" w:themeColor="text1" w:themeTint="BF"/>
          <w:szCs w:val="36"/>
        </w:rPr>
        <w:t>Your maths revision between then and the last paper should focus on exam-style questions and past exam papers.</w:t>
      </w:r>
    </w:p>
    <w:p w:rsidR="0028100F" w:rsidRDefault="0028100F" w:rsidP="0028100F">
      <w:pPr>
        <w:rPr>
          <w:color w:val="404040" w:themeColor="text1" w:themeTint="BF"/>
          <w:szCs w:val="36"/>
        </w:rPr>
      </w:pPr>
      <w:r>
        <w:rPr>
          <w:color w:val="404040" w:themeColor="text1" w:themeTint="BF"/>
          <w:szCs w:val="36"/>
        </w:rPr>
        <w:t xml:space="preserve">Use the links to the free resources below to support with this. </w:t>
      </w:r>
    </w:p>
    <w:p w:rsidR="0028100F" w:rsidRDefault="0028100F" w:rsidP="0028100F">
      <w:pPr>
        <w:rPr>
          <w:b/>
          <w:color w:val="404040" w:themeColor="text1" w:themeTint="BF"/>
          <w:szCs w:val="36"/>
        </w:rPr>
      </w:pPr>
      <w:r>
        <w:rPr>
          <w:b/>
          <w:color w:val="404040" w:themeColor="text1" w:themeTint="BF"/>
          <w:szCs w:val="36"/>
        </w:rPr>
        <w:t>Exam-style Questions – by topic</w:t>
      </w:r>
    </w:p>
    <w:p w:rsidR="0028100F" w:rsidRDefault="0028100F" w:rsidP="0028100F">
      <w:pPr>
        <w:rPr>
          <w:color w:val="404040" w:themeColor="text1" w:themeTint="BF"/>
          <w:szCs w:val="36"/>
        </w:rPr>
      </w:pPr>
      <w:hyperlink r:id="rId4" w:history="1">
        <w:r>
          <w:rPr>
            <w:rStyle w:val="Hyperlink"/>
            <w:color w:val="404040" w:themeColor="text1" w:themeTint="BF"/>
            <w:szCs w:val="36"/>
          </w:rPr>
          <w:t>www.mathsgenie.co.uk/gcse.html</w:t>
        </w:r>
      </w:hyperlink>
    </w:p>
    <w:p w:rsidR="0028100F" w:rsidRDefault="0028100F" w:rsidP="0028100F">
      <w:pPr>
        <w:rPr>
          <w:b/>
          <w:color w:val="404040" w:themeColor="text1" w:themeTint="BF"/>
          <w:szCs w:val="36"/>
        </w:rPr>
      </w:pPr>
      <w:r>
        <w:rPr>
          <w:b/>
          <w:color w:val="404040" w:themeColor="text1" w:themeTint="BF"/>
          <w:szCs w:val="36"/>
        </w:rPr>
        <w:t>Past papers with solutions (Edexcel are the exam board we use)</w:t>
      </w:r>
    </w:p>
    <w:p w:rsidR="003E289F" w:rsidRPr="0028100F" w:rsidRDefault="0028100F">
      <w:pPr>
        <w:rPr>
          <w:color w:val="808080" w:themeColor="background1" w:themeShade="80"/>
          <w:szCs w:val="36"/>
        </w:rPr>
      </w:pPr>
      <w:hyperlink r:id="rId5" w:history="1">
        <w:r>
          <w:rPr>
            <w:rStyle w:val="Hyperlink"/>
            <w:color w:val="404040" w:themeColor="text1" w:themeTint="BF"/>
            <w:szCs w:val="36"/>
          </w:rPr>
          <w:t>www.mathsgenie.co.uk/papers.html</w:t>
        </w:r>
      </w:hyperlink>
      <w:bookmarkStart w:id="0" w:name="_GoBack"/>
      <w:bookmarkEnd w:id="0"/>
    </w:p>
    <w:sectPr w:rsidR="003E289F" w:rsidRPr="00281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0F"/>
    <w:rsid w:val="0028100F"/>
    <w:rsid w:val="003E2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658E"/>
  <w15:chartTrackingRefBased/>
  <w15:docId w15:val="{19508B81-00CC-46F1-B2D1-EC6C5D5A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thsgenie.co.uk/papers.html" TargetMode="External"/><Relationship Id="rId4" Type="http://schemas.openxmlformats.org/officeDocument/2006/relationships/hyperlink" Target="http://www.mathsgenie.co.uk/gc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2022-04-08T14:47:00Z</dcterms:created>
  <dcterms:modified xsi:type="dcterms:W3CDTF">2022-04-08T14:49:00Z</dcterms:modified>
</cp:coreProperties>
</file>